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FF53B6" w14:textId="77777777" w:rsidR="006E5028" w:rsidRDefault="006E5028" w:rsidP="00EB7493">
      <w:pPr>
        <w:autoSpaceDE w:val="0"/>
        <w:autoSpaceDN w:val="0"/>
        <w:adjustRightInd w:val="0"/>
        <w:spacing w:after="0" w:line="240" w:lineRule="auto"/>
        <w:ind w:left="2831" w:firstLine="709"/>
        <w:jc w:val="center"/>
        <w:rPr>
          <w:rFonts w:ascii="Times New Roman" w:eastAsia="Calibri" w:hAnsi="Times New Roman" w:cs="Times New Roman"/>
        </w:rPr>
      </w:pPr>
    </w:p>
    <w:p w14:paraId="4FB3BAFA" w14:textId="25BA7F5C" w:rsidR="0016618F" w:rsidRPr="00B06C34" w:rsidRDefault="0016618F" w:rsidP="00EB7493">
      <w:pPr>
        <w:autoSpaceDE w:val="0"/>
        <w:autoSpaceDN w:val="0"/>
        <w:adjustRightInd w:val="0"/>
        <w:spacing w:line="240" w:lineRule="auto"/>
        <w:ind w:left="2831" w:firstLine="709"/>
        <w:jc w:val="center"/>
        <w:rPr>
          <w:rFonts w:ascii="Times New Roman" w:eastAsia="Calibri" w:hAnsi="Times New Roman" w:cs="Times New Roman"/>
        </w:rPr>
      </w:pPr>
      <w:r w:rsidRPr="00B06C34">
        <w:rPr>
          <w:rFonts w:ascii="Times New Roman" w:eastAsia="Calibri" w:hAnsi="Times New Roman" w:cs="Times New Roman"/>
        </w:rPr>
        <w:t>Зарегистрирован</w:t>
      </w:r>
      <w:r w:rsidR="00C5395B">
        <w:rPr>
          <w:rFonts w:ascii="Times New Roman" w:eastAsia="Calibri" w:hAnsi="Times New Roman" w:cs="Times New Roman"/>
        </w:rPr>
        <w:t>о</w:t>
      </w:r>
      <w:r w:rsidRPr="00B06C34">
        <w:rPr>
          <w:rFonts w:ascii="Times New Roman" w:eastAsia="Calibri" w:hAnsi="Times New Roman" w:cs="Times New Roman"/>
        </w:rPr>
        <w:t xml:space="preserve"> </w:t>
      </w:r>
      <w:r w:rsidR="00DE71F8" w:rsidRPr="00B06C34">
        <w:rPr>
          <w:rFonts w:ascii="Times New Roman" w:eastAsia="Calibri" w:hAnsi="Times New Roman" w:cs="Times New Roman"/>
        </w:rPr>
        <w:t>«</w:t>
      </w:r>
      <w:r w:rsidR="00931553">
        <w:rPr>
          <w:rFonts w:ascii="Times New Roman" w:eastAsia="Calibri" w:hAnsi="Times New Roman" w:cs="Times New Roman"/>
        </w:rPr>
        <w:t>23</w:t>
      </w:r>
      <w:r w:rsidR="00DE71F8" w:rsidRPr="00B06C34">
        <w:rPr>
          <w:rFonts w:ascii="Times New Roman" w:eastAsia="Calibri" w:hAnsi="Times New Roman" w:cs="Times New Roman"/>
        </w:rPr>
        <w:t>»</w:t>
      </w:r>
      <w:r w:rsidRPr="00B06C34">
        <w:rPr>
          <w:rFonts w:ascii="Times New Roman" w:eastAsia="Calibri" w:hAnsi="Times New Roman" w:cs="Times New Roman"/>
        </w:rPr>
        <w:t xml:space="preserve"> </w:t>
      </w:r>
      <w:r w:rsidR="00931553">
        <w:rPr>
          <w:rFonts w:ascii="Times New Roman" w:eastAsia="Calibri" w:hAnsi="Times New Roman" w:cs="Times New Roman"/>
        </w:rPr>
        <w:t>ноября</w:t>
      </w:r>
      <w:r w:rsidRPr="00B06C34">
        <w:rPr>
          <w:rFonts w:ascii="Times New Roman" w:eastAsia="Calibri" w:hAnsi="Times New Roman" w:cs="Times New Roman"/>
        </w:rPr>
        <w:t xml:space="preserve"> 20</w:t>
      </w:r>
      <w:r w:rsidR="00931553">
        <w:rPr>
          <w:rFonts w:ascii="Times New Roman" w:eastAsia="Calibri" w:hAnsi="Times New Roman" w:cs="Times New Roman"/>
        </w:rPr>
        <w:t>20</w:t>
      </w:r>
      <w:r w:rsidRPr="00B06C34">
        <w:rPr>
          <w:rFonts w:ascii="Times New Roman" w:eastAsia="Calibri" w:hAnsi="Times New Roman" w:cs="Times New Roman"/>
        </w:rPr>
        <w:t xml:space="preserve"> года</w:t>
      </w:r>
    </w:p>
    <w:p w14:paraId="3D18E775" w14:textId="77777777" w:rsidR="0016618F" w:rsidRPr="00B06C34" w:rsidRDefault="0016618F" w:rsidP="00EB7493">
      <w:pPr>
        <w:autoSpaceDE w:val="0"/>
        <w:autoSpaceDN w:val="0"/>
        <w:adjustRightInd w:val="0"/>
        <w:spacing w:after="0" w:line="240" w:lineRule="auto"/>
        <w:ind w:left="3544" w:hanging="4"/>
        <w:jc w:val="center"/>
        <w:rPr>
          <w:rFonts w:ascii="Times New Roman" w:eastAsia="Calibri" w:hAnsi="Times New Roman" w:cs="Times New Roman"/>
        </w:rPr>
      </w:pPr>
      <w:r w:rsidRPr="00B06C34">
        <w:rPr>
          <w:rFonts w:ascii="Times New Roman" w:eastAsia="Calibri" w:hAnsi="Times New Roman" w:cs="Times New Roman"/>
        </w:rPr>
        <w:t>регистрационный номер программы облигаций</w:t>
      </w:r>
    </w:p>
    <w:tbl>
      <w:tblPr>
        <w:tblpPr w:leftFromText="180" w:rightFromText="180" w:vertAnchor="text" w:horzAnchor="page" w:tblpX="5649"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9"/>
        <w:gridCol w:w="369"/>
        <w:gridCol w:w="369"/>
        <w:gridCol w:w="369"/>
        <w:gridCol w:w="340"/>
        <w:gridCol w:w="369"/>
        <w:gridCol w:w="369"/>
        <w:gridCol w:w="369"/>
        <w:gridCol w:w="369"/>
        <w:gridCol w:w="369"/>
        <w:gridCol w:w="369"/>
        <w:gridCol w:w="369"/>
        <w:gridCol w:w="369"/>
        <w:gridCol w:w="369"/>
      </w:tblGrid>
      <w:tr w:rsidR="000533E7" w:rsidRPr="00B06C34" w14:paraId="663FCAB3" w14:textId="77777777" w:rsidTr="00EB7493">
        <w:trPr>
          <w:trHeight w:val="340"/>
        </w:trPr>
        <w:tc>
          <w:tcPr>
            <w:tcW w:w="369" w:type="dxa"/>
            <w:vAlign w:val="bottom"/>
          </w:tcPr>
          <w:p w14:paraId="7F7436C9" w14:textId="4BA9F6A4" w:rsidR="000533E7" w:rsidRPr="00627772" w:rsidRDefault="00931553" w:rsidP="00931553">
            <w:pPr>
              <w:jc w:val="center"/>
              <w:rPr>
                <w:rFonts w:ascii="Times New Roman" w:hAnsi="Times New Roman" w:cs="Times New Roman"/>
              </w:rPr>
            </w:pPr>
            <w:r>
              <w:rPr>
                <w:rFonts w:ascii="Times New Roman" w:hAnsi="Times New Roman" w:cs="Times New Roman"/>
              </w:rPr>
              <w:t>4</w:t>
            </w:r>
          </w:p>
        </w:tc>
        <w:tc>
          <w:tcPr>
            <w:tcW w:w="369" w:type="dxa"/>
            <w:vAlign w:val="bottom"/>
          </w:tcPr>
          <w:p w14:paraId="2866C192" w14:textId="5294BF89" w:rsidR="000533E7" w:rsidRPr="00627772" w:rsidRDefault="00931553" w:rsidP="00931553">
            <w:pPr>
              <w:jc w:val="center"/>
              <w:rPr>
                <w:rFonts w:ascii="Times New Roman" w:hAnsi="Times New Roman" w:cs="Times New Roman"/>
              </w:rPr>
            </w:pPr>
            <w:r>
              <w:rPr>
                <w:rFonts w:ascii="Times New Roman" w:hAnsi="Times New Roman" w:cs="Times New Roman"/>
              </w:rPr>
              <w:t>-</w:t>
            </w:r>
          </w:p>
        </w:tc>
        <w:tc>
          <w:tcPr>
            <w:tcW w:w="369" w:type="dxa"/>
            <w:vAlign w:val="bottom"/>
          </w:tcPr>
          <w:p w14:paraId="091CBDF5" w14:textId="024C9B49" w:rsidR="000533E7" w:rsidRPr="00627772" w:rsidRDefault="00931553" w:rsidP="00931553">
            <w:pPr>
              <w:jc w:val="center"/>
              <w:rPr>
                <w:rFonts w:ascii="Times New Roman" w:hAnsi="Times New Roman" w:cs="Times New Roman"/>
              </w:rPr>
            </w:pPr>
            <w:r>
              <w:rPr>
                <w:rFonts w:ascii="Times New Roman" w:hAnsi="Times New Roman" w:cs="Times New Roman"/>
              </w:rPr>
              <w:t>3</w:t>
            </w:r>
          </w:p>
        </w:tc>
        <w:tc>
          <w:tcPr>
            <w:tcW w:w="369" w:type="dxa"/>
            <w:vAlign w:val="bottom"/>
          </w:tcPr>
          <w:p w14:paraId="2EB01129" w14:textId="0EFB3DE0" w:rsidR="000533E7" w:rsidRPr="00627772" w:rsidRDefault="00931553" w:rsidP="00931553">
            <w:pPr>
              <w:jc w:val="center"/>
              <w:rPr>
                <w:rFonts w:ascii="Times New Roman" w:hAnsi="Times New Roman" w:cs="Times New Roman"/>
              </w:rPr>
            </w:pPr>
            <w:r>
              <w:rPr>
                <w:rFonts w:ascii="Times New Roman" w:hAnsi="Times New Roman" w:cs="Times New Roman"/>
              </w:rPr>
              <w:t>6</w:t>
            </w:r>
          </w:p>
        </w:tc>
        <w:tc>
          <w:tcPr>
            <w:tcW w:w="340" w:type="dxa"/>
            <w:vAlign w:val="bottom"/>
          </w:tcPr>
          <w:p w14:paraId="338F0B5E" w14:textId="7D873718" w:rsidR="000533E7" w:rsidRPr="00627772" w:rsidRDefault="00931553" w:rsidP="00931553">
            <w:pPr>
              <w:jc w:val="center"/>
              <w:rPr>
                <w:rFonts w:ascii="Times New Roman" w:hAnsi="Times New Roman" w:cs="Times New Roman"/>
              </w:rPr>
            </w:pPr>
            <w:r>
              <w:rPr>
                <w:rFonts w:ascii="Times New Roman" w:hAnsi="Times New Roman" w:cs="Times New Roman"/>
              </w:rPr>
              <w:t>4</w:t>
            </w:r>
          </w:p>
        </w:tc>
        <w:tc>
          <w:tcPr>
            <w:tcW w:w="369" w:type="dxa"/>
            <w:vAlign w:val="bottom"/>
          </w:tcPr>
          <w:p w14:paraId="11B3D4D7" w14:textId="2E8D0192" w:rsidR="000533E7" w:rsidRPr="00627772" w:rsidRDefault="00931553" w:rsidP="00931553">
            <w:pPr>
              <w:jc w:val="center"/>
              <w:rPr>
                <w:rFonts w:ascii="Times New Roman" w:hAnsi="Times New Roman" w:cs="Times New Roman"/>
              </w:rPr>
            </w:pPr>
            <w:r>
              <w:rPr>
                <w:rFonts w:ascii="Times New Roman" w:hAnsi="Times New Roman" w:cs="Times New Roman"/>
              </w:rPr>
              <w:t>0</w:t>
            </w:r>
          </w:p>
        </w:tc>
        <w:tc>
          <w:tcPr>
            <w:tcW w:w="369" w:type="dxa"/>
            <w:vAlign w:val="bottom"/>
          </w:tcPr>
          <w:p w14:paraId="3AF8FEB8" w14:textId="0587F0D5" w:rsidR="000533E7" w:rsidRPr="00627772" w:rsidRDefault="00931553" w:rsidP="00931553">
            <w:pPr>
              <w:jc w:val="center"/>
              <w:rPr>
                <w:rFonts w:ascii="Times New Roman" w:hAnsi="Times New Roman" w:cs="Times New Roman"/>
              </w:rPr>
            </w:pPr>
            <w:r>
              <w:rPr>
                <w:rFonts w:ascii="Times New Roman" w:hAnsi="Times New Roman" w:cs="Times New Roman"/>
              </w:rPr>
              <w:t>0</w:t>
            </w:r>
          </w:p>
        </w:tc>
        <w:tc>
          <w:tcPr>
            <w:tcW w:w="369" w:type="dxa"/>
            <w:vAlign w:val="bottom"/>
          </w:tcPr>
          <w:p w14:paraId="7D509EAC" w14:textId="04D11D28" w:rsidR="000533E7" w:rsidRPr="00627772" w:rsidRDefault="00931553" w:rsidP="00931553">
            <w:pPr>
              <w:jc w:val="center"/>
              <w:rPr>
                <w:rFonts w:ascii="Times New Roman" w:hAnsi="Times New Roman" w:cs="Times New Roman"/>
              </w:rPr>
            </w:pPr>
            <w:r>
              <w:rPr>
                <w:rFonts w:ascii="Times New Roman" w:hAnsi="Times New Roman" w:cs="Times New Roman"/>
              </w:rPr>
              <w:t>-</w:t>
            </w:r>
          </w:p>
        </w:tc>
        <w:tc>
          <w:tcPr>
            <w:tcW w:w="369" w:type="dxa"/>
            <w:vAlign w:val="bottom"/>
          </w:tcPr>
          <w:p w14:paraId="18E437C7" w14:textId="33FAD3C7" w:rsidR="000533E7" w:rsidRPr="00931553" w:rsidRDefault="00931553" w:rsidP="00931553">
            <w:pPr>
              <w:jc w:val="center"/>
              <w:rPr>
                <w:rFonts w:ascii="Times New Roman" w:hAnsi="Times New Roman" w:cs="Times New Roman"/>
                <w:lang w:val="en-US"/>
              </w:rPr>
            </w:pPr>
            <w:r>
              <w:rPr>
                <w:rFonts w:ascii="Times New Roman" w:hAnsi="Times New Roman" w:cs="Times New Roman"/>
                <w:lang w:val="en-US"/>
              </w:rPr>
              <w:t>R</w:t>
            </w:r>
          </w:p>
        </w:tc>
        <w:tc>
          <w:tcPr>
            <w:tcW w:w="369" w:type="dxa"/>
            <w:vAlign w:val="bottom"/>
          </w:tcPr>
          <w:p w14:paraId="063C9A8C" w14:textId="23DE726E" w:rsidR="000533E7" w:rsidRPr="00931553" w:rsidRDefault="00931553" w:rsidP="00931553">
            <w:pPr>
              <w:jc w:val="center"/>
              <w:rPr>
                <w:rFonts w:ascii="Times New Roman" w:hAnsi="Times New Roman" w:cs="Times New Roman"/>
                <w:lang w:val="en-US"/>
              </w:rPr>
            </w:pPr>
            <w:r>
              <w:rPr>
                <w:rFonts w:ascii="Times New Roman" w:hAnsi="Times New Roman" w:cs="Times New Roman"/>
                <w:lang w:val="en-US"/>
              </w:rPr>
              <w:t>-</w:t>
            </w:r>
          </w:p>
        </w:tc>
        <w:tc>
          <w:tcPr>
            <w:tcW w:w="369" w:type="dxa"/>
            <w:vAlign w:val="bottom"/>
          </w:tcPr>
          <w:p w14:paraId="5E01AAC0" w14:textId="746B1058" w:rsidR="000533E7" w:rsidRPr="00931553" w:rsidRDefault="00931553" w:rsidP="00931553">
            <w:pPr>
              <w:jc w:val="center"/>
              <w:rPr>
                <w:rFonts w:ascii="Times New Roman" w:hAnsi="Times New Roman" w:cs="Times New Roman"/>
                <w:lang w:val="en-US"/>
              </w:rPr>
            </w:pPr>
            <w:r>
              <w:rPr>
                <w:rFonts w:ascii="Times New Roman" w:hAnsi="Times New Roman" w:cs="Times New Roman"/>
                <w:lang w:val="en-US"/>
              </w:rPr>
              <w:t>0</w:t>
            </w:r>
          </w:p>
        </w:tc>
        <w:tc>
          <w:tcPr>
            <w:tcW w:w="369" w:type="dxa"/>
            <w:vAlign w:val="bottom"/>
          </w:tcPr>
          <w:p w14:paraId="010062F1" w14:textId="72A322BE" w:rsidR="000533E7" w:rsidRPr="00931553" w:rsidRDefault="00931553" w:rsidP="00931553">
            <w:pPr>
              <w:jc w:val="center"/>
              <w:rPr>
                <w:rFonts w:ascii="Times New Roman" w:hAnsi="Times New Roman" w:cs="Times New Roman"/>
                <w:lang w:val="en-US"/>
              </w:rPr>
            </w:pPr>
            <w:r>
              <w:rPr>
                <w:rFonts w:ascii="Times New Roman" w:hAnsi="Times New Roman" w:cs="Times New Roman"/>
                <w:lang w:val="en-US"/>
              </w:rPr>
              <w:t>0</w:t>
            </w:r>
          </w:p>
        </w:tc>
        <w:tc>
          <w:tcPr>
            <w:tcW w:w="369" w:type="dxa"/>
            <w:vAlign w:val="bottom"/>
          </w:tcPr>
          <w:p w14:paraId="06E06D34" w14:textId="133DB79E" w:rsidR="000533E7" w:rsidRPr="00931553" w:rsidRDefault="004B3E0F" w:rsidP="00931553">
            <w:pPr>
              <w:jc w:val="center"/>
              <w:rPr>
                <w:rFonts w:ascii="Times New Roman" w:hAnsi="Times New Roman" w:cs="Times New Roman"/>
                <w:lang w:val="en-US"/>
              </w:rPr>
            </w:pPr>
            <w:r>
              <w:rPr>
                <w:rFonts w:ascii="Times New Roman" w:hAnsi="Times New Roman" w:cs="Times New Roman"/>
                <w:lang w:val="en-US"/>
              </w:rPr>
              <w:t>1</w:t>
            </w:r>
          </w:p>
        </w:tc>
        <w:tc>
          <w:tcPr>
            <w:tcW w:w="369" w:type="dxa"/>
            <w:vAlign w:val="bottom"/>
          </w:tcPr>
          <w:p w14:paraId="6ACA1977" w14:textId="00E54A32" w:rsidR="000533E7" w:rsidRPr="004B3E0F" w:rsidRDefault="004B3E0F" w:rsidP="00EB7493">
            <w:pPr>
              <w:rPr>
                <w:rFonts w:ascii="Times New Roman" w:hAnsi="Times New Roman" w:cs="Times New Roman"/>
                <w:lang w:val="en-US"/>
              </w:rPr>
            </w:pPr>
            <w:r>
              <w:rPr>
                <w:rFonts w:ascii="Times New Roman" w:hAnsi="Times New Roman" w:cs="Times New Roman"/>
                <w:lang w:val="en-US"/>
              </w:rPr>
              <w:t>P</w:t>
            </w:r>
            <w:bookmarkStart w:id="0" w:name="_GoBack"/>
            <w:bookmarkEnd w:id="0"/>
          </w:p>
        </w:tc>
      </w:tr>
    </w:tbl>
    <w:p w14:paraId="38501CCE" w14:textId="77777777" w:rsidR="00DE71F8" w:rsidRDefault="00DE71F8" w:rsidP="00DE71F8">
      <w:pPr>
        <w:autoSpaceDE w:val="0"/>
        <w:autoSpaceDN w:val="0"/>
        <w:adjustRightInd w:val="0"/>
        <w:spacing w:after="0" w:line="240" w:lineRule="auto"/>
        <w:ind w:left="3544" w:hanging="4"/>
        <w:jc w:val="both"/>
        <w:rPr>
          <w:rFonts w:ascii="Times New Roman" w:eastAsia="Calibri" w:hAnsi="Times New Roman" w:cs="Times New Roman"/>
        </w:rPr>
      </w:pPr>
    </w:p>
    <w:p w14:paraId="746DD443" w14:textId="5FD2B965" w:rsidR="00DE71F8" w:rsidRPr="00454EAD" w:rsidRDefault="00EB7493" w:rsidP="00DE71F8">
      <w:pPr>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p>
    <w:p w14:paraId="34750ED8" w14:textId="77777777" w:rsidR="0016618F" w:rsidRPr="00454EAD" w:rsidRDefault="0016618F" w:rsidP="0016618F">
      <w:pPr>
        <w:autoSpaceDE w:val="0"/>
        <w:autoSpaceDN w:val="0"/>
        <w:adjustRightInd w:val="0"/>
        <w:spacing w:line="240" w:lineRule="auto"/>
        <w:ind w:firstLine="709"/>
        <w:jc w:val="both"/>
        <w:rPr>
          <w:rFonts w:ascii="Times New Roman" w:eastAsia="Calibri" w:hAnsi="Times New Roman" w:cs="Times New Roman"/>
        </w:rPr>
      </w:pPr>
    </w:p>
    <w:p w14:paraId="09C73BBB" w14:textId="77777777" w:rsidR="0016618F" w:rsidRPr="00454EAD" w:rsidRDefault="0016618F" w:rsidP="0016618F">
      <w:pPr>
        <w:autoSpaceDE w:val="0"/>
        <w:autoSpaceDN w:val="0"/>
        <w:adjustRightInd w:val="0"/>
        <w:spacing w:after="0" w:line="240" w:lineRule="auto"/>
        <w:ind w:left="3544"/>
        <w:jc w:val="center"/>
        <w:rPr>
          <w:rFonts w:ascii="Times New Roman" w:hAnsi="Times New Roman" w:cs="Times New Roman"/>
        </w:rPr>
      </w:pPr>
      <w:r w:rsidRPr="00454EAD">
        <w:rPr>
          <w:rFonts w:ascii="Times New Roman" w:hAnsi="Times New Roman" w:cs="Times New Roman"/>
        </w:rPr>
        <w:t>___________</w:t>
      </w:r>
      <w:r w:rsidR="00A80237" w:rsidRPr="00454EAD">
        <w:rPr>
          <w:rFonts w:ascii="Times New Roman" w:hAnsi="Times New Roman" w:cs="Times New Roman"/>
          <w:b/>
          <w:u w:val="single"/>
        </w:rPr>
        <w:t>Банк России</w:t>
      </w:r>
      <w:r w:rsidRPr="00454EAD">
        <w:rPr>
          <w:rFonts w:ascii="Times New Roman" w:hAnsi="Times New Roman" w:cs="Times New Roman"/>
        </w:rPr>
        <w:t>__________________________</w:t>
      </w:r>
    </w:p>
    <w:p w14:paraId="3B4B1E72" w14:textId="77777777" w:rsidR="0016618F" w:rsidRPr="00454EAD" w:rsidRDefault="0016618F" w:rsidP="0016618F">
      <w:pPr>
        <w:autoSpaceDE w:val="0"/>
        <w:autoSpaceDN w:val="0"/>
        <w:adjustRightInd w:val="0"/>
        <w:spacing w:after="0" w:line="240" w:lineRule="auto"/>
        <w:ind w:left="3544"/>
        <w:jc w:val="center"/>
        <w:rPr>
          <w:rFonts w:ascii="Times New Roman" w:hAnsi="Times New Roman" w:cs="Times New Roman"/>
        </w:rPr>
      </w:pPr>
      <w:r w:rsidRPr="00454EAD">
        <w:rPr>
          <w:rFonts w:ascii="Times New Roman" w:hAnsi="Times New Roman" w:cs="Times New Roman"/>
        </w:rPr>
        <w:t>(указывается Банк России или наименование регистрирующей организации)</w:t>
      </w:r>
    </w:p>
    <w:p w14:paraId="4BDBC704" w14:textId="77777777" w:rsidR="0016618F" w:rsidRPr="00454EAD" w:rsidRDefault="0016618F" w:rsidP="0016618F">
      <w:pPr>
        <w:autoSpaceDE w:val="0"/>
        <w:autoSpaceDN w:val="0"/>
        <w:adjustRightInd w:val="0"/>
        <w:spacing w:after="0" w:line="240" w:lineRule="auto"/>
        <w:ind w:left="3544"/>
        <w:jc w:val="center"/>
        <w:rPr>
          <w:rFonts w:ascii="Times New Roman" w:hAnsi="Times New Roman" w:cs="Times New Roman"/>
        </w:rPr>
      </w:pPr>
    </w:p>
    <w:p w14:paraId="496EC8DB" w14:textId="77777777" w:rsidR="0016618F" w:rsidRPr="00454EAD" w:rsidRDefault="0016618F" w:rsidP="0016618F">
      <w:pPr>
        <w:autoSpaceDE w:val="0"/>
        <w:autoSpaceDN w:val="0"/>
        <w:adjustRightInd w:val="0"/>
        <w:spacing w:after="0" w:line="240" w:lineRule="auto"/>
        <w:ind w:left="3544"/>
        <w:jc w:val="center"/>
        <w:rPr>
          <w:rFonts w:ascii="Times New Roman" w:hAnsi="Times New Roman" w:cs="Times New Roman"/>
        </w:rPr>
      </w:pPr>
      <w:r w:rsidRPr="00454EAD">
        <w:rPr>
          <w:rFonts w:ascii="Times New Roman" w:hAnsi="Times New Roman" w:cs="Times New Roman"/>
        </w:rPr>
        <w:t>_________________________________________</w:t>
      </w:r>
    </w:p>
    <w:p w14:paraId="3A1C62AF" w14:textId="77777777" w:rsidR="0016618F" w:rsidRPr="00454EAD" w:rsidRDefault="0016618F" w:rsidP="0016618F">
      <w:pPr>
        <w:autoSpaceDE w:val="0"/>
        <w:autoSpaceDN w:val="0"/>
        <w:adjustRightInd w:val="0"/>
        <w:spacing w:after="0" w:line="240" w:lineRule="auto"/>
        <w:ind w:left="3544"/>
        <w:jc w:val="center"/>
        <w:rPr>
          <w:rFonts w:ascii="Times New Roman" w:hAnsi="Times New Roman" w:cs="Times New Roman"/>
        </w:rPr>
      </w:pPr>
      <w:r w:rsidRPr="00454EAD">
        <w:rPr>
          <w:rFonts w:ascii="Times New Roman" w:hAnsi="Times New Roman" w:cs="Times New Roman"/>
        </w:rPr>
        <w:t>(подпись уполномоченного лица Банка России или регистрирующей организации)</w:t>
      </w:r>
    </w:p>
    <w:p w14:paraId="6E02A757" w14:textId="77777777" w:rsidR="0016618F" w:rsidRPr="00454EAD" w:rsidRDefault="0016618F" w:rsidP="0016618F">
      <w:pPr>
        <w:rPr>
          <w:rFonts w:ascii="Times New Roman" w:hAnsi="Times New Roman" w:cs="Times New Roman"/>
        </w:rPr>
      </w:pPr>
    </w:p>
    <w:p w14:paraId="76DAB7A7" w14:textId="77777777" w:rsidR="0016618F" w:rsidRDefault="0016618F" w:rsidP="0016618F">
      <w:pPr>
        <w:rPr>
          <w:rFonts w:ascii="Times New Roman" w:hAnsi="Times New Roman" w:cs="Times New Roman"/>
        </w:rPr>
      </w:pPr>
    </w:p>
    <w:p w14:paraId="7FDBDD9E" w14:textId="77777777" w:rsidR="00037932" w:rsidRPr="00454EAD" w:rsidRDefault="00037932" w:rsidP="0016618F">
      <w:pPr>
        <w:rPr>
          <w:rFonts w:ascii="Times New Roman" w:hAnsi="Times New Roman" w:cs="Times New Roman"/>
        </w:rPr>
      </w:pPr>
    </w:p>
    <w:p w14:paraId="3FC47608" w14:textId="77777777" w:rsidR="0016618F" w:rsidRPr="00454EAD" w:rsidRDefault="0016618F" w:rsidP="0016618F">
      <w:pPr>
        <w:autoSpaceDE w:val="0"/>
        <w:autoSpaceDN w:val="0"/>
        <w:adjustRightInd w:val="0"/>
        <w:spacing w:line="240" w:lineRule="auto"/>
        <w:jc w:val="center"/>
        <w:rPr>
          <w:rFonts w:ascii="Times New Roman" w:hAnsi="Times New Roman" w:cs="Times New Roman"/>
          <w:b/>
          <w:sz w:val="32"/>
          <w:szCs w:val="32"/>
        </w:rPr>
      </w:pPr>
      <w:r w:rsidRPr="00454EAD">
        <w:rPr>
          <w:rFonts w:ascii="Times New Roman" w:hAnsi="Times New Roman" w:cs="Times New Roman"/>
          <w:b/>
          <w:sz w:val="32"/>
          <w:szCs w:val="32"/>
        </w:rPr>
        <w:t>ПРОГРАММА ОБЛИГАЦИЙ</w:t>
      </w:r>
    </w:p>
    <w:p w14:paraId="292B3A18" w14:textId="77777777" w:rsidR="00C5395B" w:rsidRDefault="00405CC6" w:rsidP="0016618F">
      <w:pPr>
        <w:autoSpaceDE w:val="0"/>
        <w:autoSpaceDN w:val="0"/>
        <w:adjustRightInd w:val="0"/>
        <w:spacing w:after="0" w:line="240" w:lineRule="auto"/>
        <w:jc w:val="center"/>
        <w:rPr>
          <w:rFonts w:ascii="Times New Roman" w:eastAsia="Times New Roman" w:hAnsi="Times New Roman" w:cs="Times New Roman"/>
          <w:sz w:val="28"/>
          <w:szCs w:val="28"/>
        </w:rPr>
      </w:pPr>
      <w:r w:rsidRPr="007D49C5">
        <w:rPr>
          <w:rFonts w:ascii="Times New Roman" w:hAnsi="Times New Roman" w:cs="Times New Roman"/>
          <w:b/>
          <w:bCs/>
          <w:i/>
          <w:iCs/>
          <w:sz w:val="28"/>
          <w:szCs w:val="28"/>
        </w:rPr>
        <w:t xml:space="preserve">Общество с ограниченной ответственностью </w:t>
      </w:r>
      <w:r w:rsidR="00C5395B" w:rsidRPr="00C5395B">
        <w:rPr>
          <w:rFonts w:ascii="Times New Roman" w:hAnsi="Times New Roman" w:cs="Times New Roman"/>
          <w:b/>
          <w:bCs/>
          <w:i/>
          <w:iCs/>
          <w:sz w:val="28"/>
          <w:szCs w:val="28"/>
        </w:rPr>
        <w:t>«</w:t>
      </w:r>
      <w:r w:rsidRPr="007D49C5">
        <w:rPr>
          <w:rFonts w:ascii="Times New Roman" w:hAnsi="Times New Roman" w:cs="Times New Roman"/>
          <w:b/>
          <w:bCs/>
          <w:i/>
          <w:iCs/>
          <w:sz w:val="28"/>
          <w:szCs w:val="28"/>
        </w:rPr>
        <w:t>Газпром капитал</w:t>
      </w:r>
      <w:r w:rsidR="00C5395B" w:rsidRPr="00400E8F">
        <w:rPr>
          <w:rFonts w:ascii="Times New Roman" w:eastAsia="Times New Roman" w:hAnsi="Times New Roman" w:cs="Times New Roman"/>
          <w:sz w:val="28"/>
          <w:szCs w:val="28"/>
        </w:rPr>
        <w:t>»</w:t>
      </w:r>
    </w:p>
    <w:p w14:paraId="2BEEAD1C" w14:textId="7A6078DE" w:rsidR="0016618F" w:rsidRPr="00454EAD" w:rsidRDefault="0016618F" w:rsidP="0016618F">
      <w:pPr>
        <w:autoSpaceDE w:val="0"/>
        <w:autoSpaceDN w:val="0"/>
        <w:adjustRightInd w:val="0"/>
        <w:spacing w:after="0" w:line="240" w:lineRule="auto"/>
        <w:jc w:val="center"/>
        <w:rPr>
          <w:rFonts w:ascii="Times New Roman" w:hAnsi="Times New Roman" w:cs="Times New Roman"/>
        </w:rPr>
      </w:pPr>
      <w:r w:rsidRPr="00454EAD">
        <w:rPr>
          <w:rFonts w:ascii="Times New Roman" w:hAnsi="Times New Roman" w:cs="Times New Roman"/>
        </w:rPr>
        <w:t>_______________________________________________________________</w:t>
      </w:r>
    </w:p>
    <w:p w14:paraId="7E73E6CE" w14:textId="77777777" w:rsidR="0016618F" w:rsidRPr="00454EAD" w:rsidRDefault="0016618F" w:rsidP="0016618F">
      <w:pPr>
        <w:autoSpaceDE w:val="0"/>
        <w:autoSpaceDN w:val="0"/>
        <w:adjustRightInd w:val="0"/>
        <w:spacing w:after="0" w:line="240" w:lineRule="auto"/>
        <w:jc w:val="center"/>
        <w:rPr>
          <w:rFonts w:ascii="Times New Roman" w:hAnsi="Times New Roman" w:cs="Times New Roman"/>
          <w:sz w:val="16"/>
          <w:szCs w:val="16"/>
        </w:rPr>
      </w:pPr>
      <w:r w:rsidRPr="00454EAD">
        <w:rPr>
          <w:rFonts w:ascii="Times New Roman" w:hAnsi="Times New Roman" w:cs="Times New Roman"/>
          <w:sz w:val="16"/>
          <w:szCs w:val="16"/>
        </w:rPr>
        <w:t xml:space="preserve">(полное фирменное наименование (для коммерческих организаций) или наименование </w:t>
      </w:r>
      <w:r w:rsidRPr="00454EAD">
        <w:rPr>
          <w:rFonts w:ascii="Times New Roman" w:hAnsi="Times New Roman" w:cs="Times New Roman"/>
          <w:sz w:val="16"/>
          <w:szCs w:val="16"/>
        </w:rPr>
        <w:br/>
        <w:t>(для некоммерческих организаций) эмитента)</w:t>
      </w:r>
    </w:p>
    <w:p w14:paraId="3F6A72A9" w14:textId="1D608BBB" w:rsidR="0016618F" w:rsidRPr="00454EAD" w:rsidRDefault="00C653EC" w:rsidP="0016618F">
      <w:pPr>
        <w:autoSpaceDE w:val="0"/>
        <w:autoSpaceDN w:val="0"/>
        <w:adjustRightInd w:val="0"/>
        <w:spacing w:after="0" w:line="240" w:lineRule="auto"/>
        <w:jc w:val="center"/>
        <w:rPr>
          <w:rFonts w:ascii="Times New Roman" w:hAnsi="Times New Roman" w:cs="Times New Roman"/>
        </w:rPr>
      </w:pPr>
      <w:r w:rsidRPr="00454EAD">
        <w:rPr>
          <w:rFonts w:ascii="Times New Roman" w:hAnsi="Times New Roman" w:cs="Times New Roman"/>
          <w:b/>
          <w:i/>
          <w:sz w:val="24"/>
          <w:szCs w:val="24"/>
        </w:rPr>
        <w:t xml:space="preserve">бездокументарные процентные неконвертируемые </w:t>
      </w:r>
      <w:r w:rsidR="00242560" w:rsidRPr="00454EAD">
        <w:rPr>
          <w:rFonts w:ascii="Times New Roman" w:hAnsi="Times New Roman" w:cs="Times New Roman"/>
          <w:b/>
          <w:i/>
          <w:sz w:val="24"/>
          <w:szCs w:val="24"/>
        </w:rPr>
        <w:t xml:space="preserve">облигации </w:t>
      </w:r>
      <w:r w:rsidRPr="00454EAD">
        <w:rPr>
          <w:rFonts w:ascii="Times New Roman" w:hAnsi="Times New Roman" w:cs="Times New Roman"/>
          <w:b/>
          <w:i/>
          <w:sz w:val="24"/>
          <w:szCs w:val="24"/>
        </w:rPr>
        <w:t xml:space="preserve">с централизованным учетом прав общей номинальной стоимостью всех выпусков до </w:t>
      </w:r>
      <w:r w:rsidR="00405CC6">
        <w:rPr>
          <w:rFonts w:ascii="Times New Roman" w:hAnsi="Times New Roman" w:cs="Times New Roman"/>
          <w:b/>
          <w:i/>
          <w:sz w:val="24"/>
          <w:szCs w:val="24"/>
        </w:rPr>
        <w:t>150</w:t>
      </w:r>
      <w:r w:rsidRPr="00454EAD">
        <w:rPr>
          <w:rFonts w:ascii="Times New Roman" w:hAnsi="Times New Roman" w:cs="Times New Roman"/>
          <w:b/>
          <w:i/>
          <w:sz w:val="24"/>
          <w:szCs w:val="24"/>
        </w:rPr>
        <w:t xml:space="preserve"> 000 000 000 (</w:t>
      </w:r>
      <w:r w:rsidR="00405CC6">
        <w:rPr>
          <w:rFonts w:ascii="Times New Roman" w:hAnsi="Times New Roman" w:cs="Times New Roman"/>
          <w:b/>
          <w:i/>
          <w:sz w:val="24"/>
          <w:szCs w:val="24"/>
        </w:rPr>
        <w:t>ста пятидесяти</w:t>
      </w:r>
      <w:r w:rsidRPr="00454EAD">
        <w:rPr>
          <w:rFonts w:ascii="Times New Roman" w:hAnsi="Times New Roman" w:cs="Times New Roman"/>
          <w:b/>
          <w:i/>
          <w:sz w:val="24"/>
          <w:szCs w:val="24"/>
        </w:rPr>
        <w:t xml:space="preserve"> миллиардов) российских рублей включительно или  эквивалента этой суммы</w:t>
      </w:r>
      <w:r w:rsidR="002A7AA4" w:rsidRPr="002A7AA4">
        <w:rPr>
          <w:rFonts w:ascii="Times New Roman" w:hAnsi="Times New Roman" w:cs="Times New Roman"/>
          <w:b/>
          <w:i/>
          <w:sz w:val="24"/>
          <w:szCs w:val="24"/>
        </w:rPr>
        <w:t xml:space="preserve">                         </w:t>
      </w:r>
      <w:r w:rsidRPr="00454EAD">
        <w:rPr>
          <w:rFonts w:ascii="Times New Roman" w:hAnsi="Times New Roman" w:cs="Times New Roman"/>
          <w:b/>
          <w:i/>
          <w:sz w:val="24"/>
          <w:szCs w:val="24"/>
        </w:rPr>
        <w:t xml:space="preserve"> в иностранной валюте, без срока погашения, с возможностью досрочного погашения облигаций по усмотрению эмитента</w:t>
      </w:r>
      <w:r w:rsidR="00242560">
        <w:rPr>
          <w:rFonts w:ascii="Times New Roman" w:hAnsi="Times New Roman" w:cs="Times New Roman"/>
          <w:b/>
          <w:i/>
          <w:sz w:val="24"/>
          <w:szCs w:val="24"/>
        </w:rPr>
        <w:t>,</w:t>
      </w:r>
      <w:r w:rsidR="0001725E">
        <w:rPr>
          <w:rFonts w:ascii="Times New Roman" w:hAnsi="Times New Roman" w:cs="Times New Roman"/>
          <w:b/>
          <w:i/>
          <w:sz w:val="24"/>
          <w:szCs w:val="24"/>
        </w:rPr>
        <w:t xml:space="preserve"> </w:t>
      </w:r>
      <w:r w:rsidR="0001725E">
        <w:rPr>
          <w:rFonts w:ascii="Times New Roman" w:hAnsi="Times New Roman" w:cs="Times New Roman"/>
          <w:b/>
          <w:i/>
          <w:sz w:val="24"/>
          <w:szCs w:val="24"/>
        </w:rPr>
        <w:br/>
        <w:t>размещаемые в рамках П</w:t>
      </w:r>
      <w:r w:rsidRPr="00454EAD">
        <w:rPr>
          <w:rFonts w:ascii="Times New Roman" w:hAnsi="Times New Roman" w:cs="Times New Roman"/>
          <w:b/>
          <w:i/>
          <w:sz w:val="24"/>
          <w:szCs w:val="24"/>
        </w:rPr>
        <w:t>рограммы облигаций серии 001Б</w:t>
      </w:r>
    </w:p>
    <w:p w14:paraId="71BD80C1" w14:textId="77777777" w:rsidR="0016618F" w:rsidRPr="00454EAD" w:rsidRDefault="0016618F" w:rsidP="0016618F">
      <w:pPr>
        <w:autoSpaceDE w:val="0"/>
        <w:autoSpaceDN w:val="0"/>
        <w:adjustRightInd w:val="0"/>
        <w:spacing w:after="0" w:line="240" w:lineRule="auto"/>
        <w:jc w:val="center"/>
        <w:rPr>
          <w:rFonts w:ascii="Times New Roman" w:hAnsi="Times New Roman" w:cs="Times New Roman"/>
        </w:rPr>
      </w:pPr>
      <w:r w:rsidRPr="00454EAD">
        <w:rPr>
          <w:rFonts w:ascii="Times New Roman" w:hAnsi="Times New Roman" w:cs="Times New Roman"/>
        </w:rPr>
        <w:t>_______________________________________________________________</w:t>
      </w:r>
    </w:p>
    <w:p w14:paraId="0E015145" w14:textId="77777777" w:rsidR="0016618F" w:rsidRPr="00454EAD" w:rsidRDefault="0016618F" w:rsidP="0016618F">
      <w:pPr>
        <w:autoSpaceDE w:val="0"/>
        <w:autoSpaceDN w:val="0"/>
        <w:adjustRightInd w:val="0"/>
        <w:spacing w:after="0" w:line="240" w:lineRule="auto"/>
        <w:jc w:val="center"/>
        <w:rPr>
          <w:rFonts w:ascii="Times New Roman" w:hAnsi="Times New Roman" w:cs="Times New Roman"/>
          <w:sz w:val="16"/>
          <w:szCs w:val="16"/>
        </w:rPr>
      </w:pPr>
      <w:r w:rsidRPr="00454EAD">
        <w:rPr>
          <w:rFonts w:ascii="Times New Roman" w:hAnsi="Times New Roman" w:cs="Times New Roman"/>
          <w:sz w:val="16"/>
          <w:szCs w:val="16"/>
        </w:rPr>
        <w:t>(указываются идентификационные признаки облигаций, размещаемых в рамках программы облигаций)</w:t>
      </w:r>
    </w:p>
    <w:p w14:paraId="63977FEF" w14:textId="77777777" w:rsidR="00C653EC" w:rsidRPr="00454EAD" w:rsidRDefault="00C653EC" w:rsidP="0016618F">
      <w:pPr>
        <w:autoSpaceDE w:val="0"/>
        <w:autoSpaceDN w:val="0"/>
        <w:adjustRightInd w:val="0"/>
        <w:spacing w:after="0" w:line="240" w:lineRule="auto"/>
        <w:jc w:val="center"/>
        <w:rPr>
          <w:rFonts w:ascii="Times New Roman" w:hAnsi="Times New Roman" w:cs="Times New Roman"/>
        </w:rPr>
      </w:pPr>
    </w:p>
    <w:p w14:paraId="4613D2AF" w14:textId="77777777" w:rsidR="0016618F" w:rsidRPr="00454EAD" w:rsidRDefault="00C653EC" w:rsidP="0016618F">
      <w:pPr>
        <w:autoSpaceDE w:val="0"/>
        <w:autoSpaceDN w:val="0"/>
        <w:adjustRightInd w:val="0"/>
        <w:spacing w:after="0" w:line="240" w:lineRule="auto"/>
        <w:jc w:val="center"/>
        <w:rPr>
          <w:rFonts w:ascii="Times New Roman" w:hAnsi="Times New Roman" w:cs="Times New Roman"/>
        </w:rPr>
      </w:pPr>
      <w:r w:rsidRPr="00454EAD">
        <w:rPr>
          <w:rFonts w:ascii="Times New Roman" w:hAnsi="Times New Roman" w:cs="Times New Roman"/>
        </w:rPr>
        <w:t xml:space="preserve">Срок действия программы облигаций: </w:t>
      </w:r>
      <w:r w:rsidRPr="00454EAD">
        <w:rPr>
          <w:rFonts w:ascii="Times New Roman" w:hAnsi="Times New Roman" w:cs="Times New Roman"/>
          <w:b/>
          <w:i/>
        </w:rPr>
        <w:t>100 (Сто) лет с даты присвоения регистрационного номера программе облигаций</w:t>
      </w:r>
    </w:p>
    <w:p w14:paraId="01865BC5" w14:textId="77777777" w:rsidR="0016618F" w:rsidRPr="00454EAD" w:rsidRDefault="0016618F" w:rsidP="0016618F">
      <w:pPr>
        <w:autoSpaceDE w:val="0"/>
        <w:autoSpaceDN w:val="0"/>
        <w:adjustRightInd w:val="0"/>
        <w:spacing w:after="0" w:line="240" w:lineRule="auto"/>
        <w:jc w:val="center"/>
        <w:rPr>
          <w:rFonts w:ascii="Times New Roman" w:hAnsi="Times New Roman" w:cs="Times New Roman"/>
        </w:rPr>
      </w:pPr>
      <w:r w:rsidRPr="00454EAD">
        <w:rPr>
          <w:rFonts w:ascii="Times New Roman" w:hAnsi="Times New Roman" w:cs="Times New Roman"/>
        </w:rPr>
        <w:t>__________________________________________________________________</w:t>
      </w:r>
    </w:p>
    <w:p w14:paraId="1A7B4007" w14:textId="77777777" w:rsidR="0016618F" w:rsidRPr="00454EAD" w:rsidRDefault="0016618F" w:rsidP="0016618F">
      <w:pPr>
        <w:autoSpaceDE w:val="0"/>
        <w:autoSpaceDN w:val="0"/>
        <w:adjustRightInd w:val="0"/>
        <w:spacing w:after="0" w:line="240" w:lineRule="auto"/>
        <w:jc w:val="center"/>
        <w:rPr>
          <w:rFonts w:ascii="Times New Roman" w:hAnsi="Times New Roman" w:cs="Times New Roman"/>
          <w:sz w:val="16"/>
          <w:szCs w:val="16"/>
        </w:rPr>
      </w:pPr>
      <w:r w:rsidRPr="00454EAD">
        <w:rPr>
          <w:rFonts w:ascii="Times New Roman" w:hAnsi="Times New Roman" w:cs="Times New Roman"/>
          <w:sz w:val="16"/>
          <w:szCs w:val="16"/>
        </w:rPr>
        <w:t xml:space="preserve">(указывается срок действия программы облигаций или указывается на отсутствие ограничений </w:t>
      </w:r>
      <w:r w:rsidRPr="00454EAD">
        <w:rPr>
          <w:rFonts w:ascii="Times New Roman" w:hAnsi="Times New Roman" w:cs="Times New Roman"/>
          <w:sz w:val="16"/>
          <w:szCs w:val="16"/>
        </w:rPr>
        <w:br/>
        <w:t>для такого срока)</w:t>
      </w:r>
    </w:p>
    <w:p w14:paraId="05540D83" w14:textId="77777777" w:rsidR="0016618F" w:rsidRDefault="0016618F" w:rsidP="0016618F">
      <w:pPr>
        <w:jc w:val="center"/>
      </w:pPr>
    </w:p>
    <w:p w14:paraId="175988A8" w14:textId="77777777" w:rsidR="00037932" w:rsidRDefault="00037932" w:rsidP="0016618F">
      <w:pPr>
        <w:jc w:val="center"/>
      </w:pPr>
    </w:p>
    <w:p w14:paraId="049705B7" w14:textId="0BB2EC70" w:rsidR="0016618F" w:rsidRDefault="0016618F" w:rsidP="0016618F">
      <w:pPr>
        <w:autoSpaceDE w:val="0"/>
        <w:autoSpaceDN w:val="0"/>
        <w:adjustRightInd w:val="0"/>
        <w:spacing w:line="288" w:lineRule="auto"/>
        <w:jc w:val="center"/>
        <w:rPr>
          <w:rFonts w:ascii="Times New Roman" w:hAnsi="Times New Roman" w:cs="Times New Roman"/>
        </w:rPr>
      </w:pPr>
      <w:r w:rsidRPr="00454EAD">
        <w:rPr>
          <w:rFonts w:ascii="Times New Roman" w:hAnsi="Times New Roman" w:cs="Times New Roman"/>
        </w:rPr>
        <w:t xml:space="preserve">ЦЕННЫЕ БУМАГИ, РАЗМЕЩАЕМЫЕ В РАМКАХ НАСТОЯЩЕЙ ПРОГРАММЫ ОБЛИГАЦИЙ, ЯВЛЯЮТСЯ ЦЕННЫМИ БУМАГАМИ, ПРЕДНАЗНАЧЕННЫМИ ДЛЯ КВАЛИФИЦИРОВАННЫХ ИНВЕСТОРОВ, И ОГРАНИЧЕНЫ В ОБОРОТЕ В СООТВЕТСТВИИ С ЗАКОНОДАТЕЛЬСТВОМ РОССИЙСКОЙ ФЕДЕРАЦИИ </w:t>
      </w:r>
    </w:p>
    <w:p w14:paraId="6A252C9F" w14:textId="34B3F254" w:rsidR="00774493" w:rsidRPr="00454EAD" w:rsidRDefault="00774493" w:rsidP="0016618F">
      <w:pPr>
        <w:autoSpaceDE w:val="0"/>
        <w:autoSpaceDN w:val="0"/>
        <w:adjustRightInd w:val="0"/>
        <w:spacing w:line="288" w:lineRule="auto"/>
        <w:jc w:val="center"/>
        <w:rPr>
          <w:rFonts w:ascii="Times New Roman" w:hAnsi="Times New Roman" w:cs="Times New Roman"/>
        </w:rPr>
      </w:pPr>
      <w:r w:rsidRPr="00774493">
        <w:rPr>
          <w:rFonts w:ascii="Times New Roman" w:hAnsi="Times New Roman" w:cs="Times New Roman"/>
        </w:rPr>
        <w:t>РАЗМЕЩАЕМЫЕ ОБЛИГАЦИИ ПРЕДНАЗНАЧЕНЫ ДЛЯ КВАЛИФИЦИРОВАННЫХ ИНВЕСТОРОВ – ЮРИДИЧЕСКИХ ЛИЦ</w:t>
      </w:r>
    </w:p>
    <w:p w14:paraId="41D5066A" w14:textId="7FEE481D" w:rsidR="00405CC6" w:rsidRPr="00CE2E48" w:rsidRDefault="0016618F" w:rsidP="0016618F">
      <w:pPr>
        <w:autoSpaceDE w:val="0"/>
        <w:autoSpaceDN w:val="0"/>
        <w:adjustRightInd w:val="0"/>
        <w:spacing w:after="0" w:line="240" w:lineRule="auto"/>
        <w:jc w:val="both"/>
        <w:rPr>
          <w:rFonts w:ascii="Times New Roman" w:hAnsi="Times New Roman" w:cs="Times New Roman"/>
          <w:b/>
          <w:i/>
        </w:rPr>
      </w:pPr>
      <w:r w:rsidRPr="00454EAD">
        <w:rPr>
          <w:rFonts w:ascii="Times New Roman" w:hAnsi="Times New Roman" w:cs="Times New Roman"/>
        </w:rPr>
        <w:lastRenderedPageBreak/>
        <w:t>Утвержден</w:t>
      </w:r>
      <w:r w:rsidR="00242560">
        <w:rPr>
          <w:rFonts w:ascii="Times New Roman" w:hAnsi="Times New Roman" w:cs="Times New Roman"/>
        </w:rPr>
        <w:t>а</w:t>
      </w:r>
      <w:r w:rsidRPr="00454EAD">
        <w:rPr>
          <w:rFonts w:ascii="Times New Roman" w:hAnsi="Times New Roman" w:cs="Times New Roman"/>
        </w:rPr>
        <w:t xml:space="preserve"> решением </w:t>
      </w:r>
      <w:r w:rsidR="00C653EC" w:rsidRPr="00454EAD">
        <w:rPr>
          <w:rFonts w:ascii="Times New Roman" w:hAnsi="Times New Roman" w:cs="Times New Roman"/>
          <w:b/>
          <w:i/>
        </w:rPr>
        <w:t xml:space="preserve">единственного </w:t>
      </w:r>
      <w:r w:rsidR="00405CC6">
        <w:rPr>
          <w:rFonts w:ascii="Times New Roman" w:hAnsi="Times New Roman" w:cs="Times New Roman"/>
          <w:b/>
          <w:i/>
        </w:rPr>
        <w:t>участника</w:t>
      </w:r>
      <w:r w:rsidR="00C653EC" w:rsidRPr="00454EAD">
        <w:rPr>
          <w:rFonts w:ascii="Times New Roman" w:hAnsi="Times New Roman" w:cs="Times New Roman"/>
          <w:b/>
          <w:i/>
        </w:rPr>
        <w:t xml:space="preserve"> </w:t>
      </w:r>
      <w:r w:rsidR="00405CC6" w:rsidRPr="00405CC6">
        <w:rPr>
          <w:rFonts w:ascii="Times New Roman" w:hAnsi="Times New Roman" w:cs="Times New Roman"/>
          <w:b/>
          <w:i/>
        </w:rPr>
        <w:t>Обществ</w:t>
      </w:r>
      <w:r w:rsidR="00405CC6">
        <w:rPr>
          <w:rFonts w:ascii="Times New Roman" w:hAnsi="Times New Roman" w:cs="Times New Roman"/>
          <w:b/>
          <w:i/>
        </w:rPr>
        <w:t>а</w:t>
      </w:r>
      <w:r w:rsidR="00405CC6" w:rsidRPr="00405CC6">
        <w:rPr>
          <w:rFonts w:ascii="Times New Roman" w:hAnsi="Times New Roman" w:cs="Times New Roman"/>
          <w:b/>
          <w:i/>
        </w:rPr>
        <w:t xml:space="preserve"> с ограниченной ответственностью </w:t>
      </w:r>
      <w:r w:rsidR="00037932" w:rsidRPr="00CE2E48">
        <w:rPr>
          <w:rFonts w:ascii="Times New Roman" w:hAnsi="Times New Roman" w:cs="Times New Roman"/>
          <w:b/>
          <w:i/>
        </w:rPr>
        <w:t>«</w:t>
      </w:r>
      <w:r w:rsidR="00405CC6" w:rsidRPr="00405CC6">
        <w:rPr>
          <w:rFonts w:ascii="Times New Roman" w:hAnsi="Times New Roman" w:cs="Times New Roman"/>
          <w:b/>
          <w:i/>
        </w:rPr>
        <w:t>Газпром капитал</w:t>
      </w:r>
      <w:r w:rsidR="00CE2E48" w:rsidRPr="00CE2E48">
        <w:rPr>
          <w:rFonts w:ascii="Times New Roman" w:hAnsi="Times New Roman" w:cs="Times New Roman"/>
          <w:b/>
          <w:i/>
        </w:rPr>
        <w:t>»</w:t>
      </w:r>
      <w:r w:rsidR="00C653EC" w:rsidRPr="00454EAD">
        <w:rPr>
          <w:rFonts w:ascii="Times New Roman" w:hAnsi="Times New Roman" w:cs="Times New Roman"/>
          <w:b/>
          <w:i/>
        </w:rPr>
        <w:t xml:space="preserve"> </w:t>
      </w:r>
    </w:p>
    <w:p w14:paraId="2463DB53" w14:textId="77777777" w:rsidR="0016618F" w:rsidRPr="00454EAD" w:rsidRDefault="0016618F" w:rsidP="0016618F">
      <w:pPr>
        <w:autoSpaceDE w:val="0"/>
        <w:autoSpaceDN w:val="0"/>
        <w:adjustRightInd w:val="0"/>
        <w:spacing w:after="0" w:line="240" w:lineRule="auto"/>
        <w:ind w:left="2835"/>
        <w:jc w:val="both"/>
        <w:rPr>
          <w:rFonts w:ascii="Times New Roman" w:hAnsi="Times New Roman" w:cs="Times New Roman"/>
        </w:rPr>
      </w:pPr>
      <w:r w:rsidRPr="00454EAD">
        <w:rPr>
          <w:rFonts w:ascii="Times New Roman" w:hAnsi="Times New Roman" w:cs="Times New Roman"/>
        </w:rPr>
        <w:t xml:space="preserve">       (указывается орган управления эмитента, принявший решение </w:t>
      </w:r>
    </w:p>
    <w:p w14:paraId="25E1D3F9" w14:textId="77777777" w:rsidR="0016618F" w:rsidRPr="00454EAD" w:rsidRDefault="0016618F" w:rsidP="0016618F">
      <w:pPr>
        <w:autoSpaceDE w:val="0"/>
        <w:autoSpaceDN w:val="0"/>
        <w:adjustRightInd w:val="0"/>
        <w:spacing w:after="0" w:line="240" w:lineRule="auto"/>
        <w:ind w:left="2835"/>
        <w:jc w:val="both"/>
        <w:rPr>
          <w:rFonts w:ascii="Times New Roman" w:hAnsi="Times New Roman" w:cs="Times New Roman"/>
        </w:rPr>
      </w:pPr>
      <w:r w:rsidRPr="00454EAD">
        <w:rPr>
          <w:rFonts w:ascii="Times New Roman" w:hAnsi="Times New Roman" w:cs="Times New Roman"/>
        </w:rPr>
        <w:t xml:space="preserve">                      об утверждении программы облигаций)</w:t>
      </w:r>
    </w:p>
    <w:p w14:paraId="638DC29C" w14:textId="50B593A9" w:rsidR="0016618F" w:rsidRPr="00603DA8" w:rsidRDefault="0016618F" w:rsidP="0016618F">
      <w:pPr>
        <w:autoSpaceDE w:val="0"/>
        <w:autoSpaceDN w:val="0"/>
        <w:adjustRightInd w:val="0"/>
        <w:spacing w:line="240" w:lineRule="auto"/>
        <w:jc w:val="both"/>
        <w:rPr>
          <w:rFonts w:ascii="Times New Roman" w:eastAsia="Calibri" w:hAnsi="Times New Roman" w:cs="Times New Roman"/>
        </w:rPr>
      </w:pPr>
      <w:r w:rsidRPr="00603DA8">
        <w:rPr>
          <w:rFonts w:ascii="Times New Roman" w:eastAsia="Calibri" w:hAnsi="Times New Roman" w:cs="Times New Roman"/>
        </w:rPr>
        <w:t xml:space="preserve">принятым </w:t>
      </w:r>
      <w:r w:rsidR="00931553">
        <w:rPr>
          <w:rFonts w:ascii="Times New Roman" w:eastAsia="Calibri" w:hAnsi="Times New Roman" w:cs="Times New Roman"/>
        </w:rPr>
        <w:t>«28»</w:t>
      </w:r>
      <w:r w:rsidR="00E416DC" w:rsidRPr="00603DA8">
        <w:rPr>
          <w:rFonts w:ascii="Times New Roman" w:eastAsia="Calibri" w:hAnsi="Times New Roman" w:cs="Times New Roman"/>
        </w:rPr>
        <w:t xml:space="preserve"> </w:t>
      </w:r>
      <w:r w:rsidR="00931553">
        <w:rPr>
          <w:rFonts w:ascii="Times New Roman" w:eastAsia="Calibri" w:hAnsi="Times New Roman" w:cs="Times New Roman"/>
        </w:rPr>
        <w:t>сентября</w:t>
      </w:r>
      <w:r w:rsidRPr="00603DA8">
        <w:rPr>
          <w:rFonts w:ascii="Times New Roman" w:eastAsia="Calibri" w:hAnsi="Times New Roman" w:cs="Times New Roman"/>
        </w:rPr>
        <w:t xml:space="preserve"> 20</w:t>
      </w:r>
      <w:r w:rsidR="00E416DC" w:rsidRPr="00603DA8">
        <w:rPr>
          <w:rFonts w:ascii="Times New Roman" w:eastAsia="Calibri" w:hAnsi="Times New Roman" w:cs="Times New Roman"/>
        </w:rPr>
        <w:t>20</w:t>
      </w:r>
      <w:r w:rsidRPr="00603DA8">
        <w:rPr>
          <w:rFonts w:ascii="Times New Roman" w:eastAsia="Calibri" w:hAnsi="Times New Roman" w:cs="Times New Roman"/>
        </w:rPr>
        <w:t xml:space="preserve"> года, </w:t>
      </w:r>
    </w:p>
    <w:p w14:paraId="506FBBA1" w14:textId="6B75CEE2" w:rsidR="0016618F" w:rsidRPr="00454EAD" w:rsidRDefault="0016618F" w:rsidP="0016618F">
      <w:pPr>
        <w:autoSpaceDE w:val="0"/>
        <w:autoSpaceDN w:val="0"/>
        <w:adjustRightInd w:val="0"/>
        <w:spacing w:line="240" w:lineRule="auto"/>
        <w:jc w:val="both"/>
        <w:rPr>
          <w:rFonts w:ascii="Times New Roman" w:eastAsia="Calibri" w:hAnsi="Times New Roman" w:cs="Times New Roman"/>
        </w:rPr>
      </w:pPr>
      <w:r w:rsidRPr="00603DA8">
        <w:rPr>
          <w:rFonts w:ascii="Times New Roman" w:eastAsia="Calibri" w:hAnsi="Times New Roman" w:cs="Times New Roman"/>
        </w:rPr>
        <w:t xml:space="preserve">протокол от </w:t>
      </w:r>
      <w:r w:rsidR="00931553">
        <w:rPr>
          <w:rFonts w:ascii="Times New Roman" w:eastAsia="Calibri" w:hAnsi="Times New Roman" w:cs="Times New Roman"/>
        </w:rPr>
        <w:t>«28»</w:t>
      </w:r>
      <w:r w:rsidR="00E416DC" w:rsidRPr="00603DA8">
        <w:rPr>
          <w:rFonts w:ascii="Times New Roman" w:eastAsia="Calibri" w:hAnsi="Times New Roman" w:cs="Times New Roman"/>
        </w:rPr>
        <w:t xml:space="preserve"> </w:t>
      </w:r>
      <w:r w:rsidR="00931553">
        <w:rPr>
          <w:rFonts w:ascii="Times New Roman" w:eastAsia="Calibri" w:hAnsi="Times New Roman" w:cs="Times New Roman"/>
        </w:rPr>
        <w:t>сентября</w:t>
      </w:r>
      <w:r w:rsidR="00E416DC" w:rsidRPr="00603DA8">
        <w:rPr>
          <w:rFonts w:ascii="Times New Roman" w:eastAsia="Calibri" w:hAnsi="Times New Roman" w:cs="Times New Roman"/>
        </w:rPr>
        <w:t xml:space="preserve"> </w:t>
      </w:r>
      <w:r w:rsidRPr="00603DA8">
        <w:rPr>
          <w:rFonts w:ascii="Times New Roman" w:eastAsia="Calibri" w:hAnsi="Times New Roman" w:cs="Times New Roman"/>
        </w:rPr>
        <w:t>20</w:t>
      </w:r>
      <w:r w:rsidR="00E416DC" w:rsidRPr="00603DA8">
        <w:rPr>
          <w:rFonts w:ascii="Times New Roman" w:eastAsia="Calibri" w:hAnsi="Times New Roman" w:cs="Times New Roman"/>
        </w:rPr>
        <w:t>20</w:t>
      </w:r>
      <w:r w:rsidRPr="00603DA8">
        <w:rPr>
          <w:rFonts w:ascii="Times New Roman" w:eastAsia="Calibri" w:hAnsi="Times New Roman" w:cs="Times New Roman"/>
        </w:rPr>
        <w:t xml:space="preserve"> года № </w:t>
      </w:r>
      <w:r w:rsidR="00931553">
        <w:rPr>
          <w:rFonts w:ascii="Times New Roman" w:eastAsia="Calibri" w:hAnsi="Times New Roman" w:cs="Times New Roman"/>
        </w:rPr>
        <w:t>216</w:t>
      </w:r>
      <w:r w:rsidR="00E416DC" w:rsidRPr="00603DA8">
        <w:rPr>
          <w:rFonts w:ascii="Times New Roman" w:eastAsia="Calibri" w:hAnsi="Times New Roman" w:cs="Times New Roman"/>
        </w:rPr>
        <w:t>.</w:t>
      </w:r>
    </w:p>
    <w:p w14:paraId="697DEAF9" w14:textId="77777777" w:rsidR="00C653EC" w:rsidRPr="00454EAD" w:rsidRDefault="0016618F" w:rsidP="00C653EC">
      <w:pPr>
        <w:autoSpaceDE w:val="0"/>
        <w:autoSpaceDN w:val="0"/>
        <w:adjustRightInd w:val="0"/>
        <w:spacing w:after="0" w:line="360" w:lineRule="auto"/>
        <w:jc w:val="both"/>
        <w:rPr>
          <w:rFonts w:ascii="Times New Roman" w:hAnsi="Times New Roman" w:cs="Times New Roman"/>
        </w:rPr>
      </w:pPr>
      <w:r w:rsidRPr="00454EAD">
        <w:rPr>
          <w:rFonts w:ascii="Times New Roman" w:hAnsi="Times New Roman" w:cs="Times New Roman"/>
        </w:rPr>
        <w:t xml:space="preserve">Место нахождения эмитента </w:t>
      </w:r>
      <w:r w:rsidRPr="00454EAD">
        <w:rPr>
          <w:rFonts w:ascii="Times New Roman" w:hAnsi="Times New Roman" w:cs="Times New Roman"/>
          <w:spacing w:val="-4"/>
        </w:rPr>
        <w:t>(в соответствии с его уставом):</w:t>
      </w:r>
    </w:p>
    <w:p w14:paraId="1EAC4A58" w14:textId="77777777" w:rsidR="00C653EC" w:rsidRPr="00454EAD" w:rsidRDefault="002B1AA8" w:rsidP="00C653EC">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Российская Федерация, г. Санкт-Петербург</w:t>
      </w:r>
    </w:p>
    <w:p w14:paraId="52ACDD6C" w14:textId="77777777" w:rsidR="008168C7" w:rsidRPr="00454EAD" w:rsidRDefault="008168C7" w:rsidP="008168C7">
      <w:pPr>
        <w:pStyle w:val="a3"/>
        <w:spacing w:after="0" w:line="240" w:lineRule="auto"/>
        <w:jc w:val="both"/>
        <w:rPr>
          <w:rFonts w:ascii="Times New Roman" w:hAnsi="Times New Roman" w:cs="Times New Roman"/>
        </w:rPr>
      </w:pPr>
    </w:p>
    <w:p w14:paraId="4CB74EB4" w14:textId="1A543282" w:rsidR="0016618F" w:rsidRPr="00454EAD" w:rsidRDefault="008168C7" w:rsidP="006A07D0">
      <w:pPr>
        <w:pStyle w:val="a3"/>
        <w:spacing w:after="0" w:line="240" w:lineRule="auto"/>
        <w:jc w:val="both"/>
        <w:rPr>
          <w:rFonts w:ascii="Times New Roman" w:hAnsi="Times New Roman" w:cs="Times New Roman"/>
          <w:b/>
          <w:i/>
        </w:rPr>
      </w:pPr>
      <w:r w:rsidRPr="00454EAD">
        <w:rPr>
          <w:rFonts w:ascii="Times New Roman" w:hAnsi="Times New Roman" w:cs="Times New Roman"/>
          <w:b/>
          <w:i/>
        </w:rPr>
        <w:t xml:space="preserve">Генеральный директор </w:t>
      </w:r>
      <w:r w:rsidR="006A07D0" w:rsidRPr="00405CC6">
        <w:rPr>
          <w:rFonts w:ascii="Times New Roman" w:hAnsi="Times New Roman" w:cs="Times New Roman"/>
          <w:b/>
          <w:i/>
        </w:rPr>
        <w:t>Обществ</w:t>
      </w:r>
      <w:r w:rsidR="006A07D0">
        <w:rPr>
          <w:rFonts w:ascii="Times New Roman" w:hAnsi="Times New Roman" w:cs="Times New Roman"/>
          <w:b/>
          <w:i/>
        </w:rPr>
        <w:t>а</w:t>
      </w:r>
      <w:r w:rsidR="006A07D0" w:rsidRPr="00405CC6">
        <w:rPr>
          <w:rFonts w:ascii="Times New Roman" w:hAnsi="Times New Roman" w:cs="Times New Roman"/>
          <w:b/>
          <w:i/>
        </w:rPr>
        <w:t xml:space="preserve"> с ограниченной ответственностью</w:t>
      </w:r>
      <w:r w:rsidR="00037932">
        <w:rPr>
          <w:rFonts w:ascii="Times New Roman" w:hAnsi="Times New Roman" w:cs="Times New Roman"/>
          <w:b/>
          <w:i/>
        </w:rPr>
        <w:t xml:space="preserve"> </w:t>
      </w:r>
      <w:r w:rsidR="00037932" w:rsidRPr="00CE2E48">
        <w:rPr>
          <w:rFonts w:ascii="Times New Roman" w:hAnsi="Times New Roman" w:cs="Times New Roman"/>
          <w:b/>
          <w:i/>
        </w:rPr>
        <w:t>«</w:t>
      </w:r>
      <w:r w:rsidR="006A07D0" w:rsidRPr="00405CC6">
        <w:rPr>
          <w:rFonts w:ascii="Times New Roman" w:hAnsi="Times New Roman" w:cs="Times New Roman"/>
          <w:b/>
          <w:i/>
        </w:rPr>
        <w:t>Газпром капитал</w:t>
      </w:r>
      <w:r w:rsidR="00CE2E48" w:rsidRPr="00CE2E48">
        <w:rPr>
          <w:rFonts w:ascii="Times New Roman" w:hAnsi="Times New Roman" w:cs="Times New Roman"/>
          <w:b/>
          <w:i/>
        </w:rPr>
        <w:t>»</w:t>
      </w:r>
      <w:r w:rsidR="00E416DC">
        <w:rPr>
          <w:rFonts w:ascii="Times New Roman" w:hAnsi="Times New Roman" w:cs="Times New Roman"/>
          <w:b/>
          <w:i/>
        </w:rPr>
        <w:t>, действующий на основании устава</w:t>
      </w:r>
    </w:p>
    <w:p w14:paraId="2F531A65" w14:textId="77777777" w:rsidR="0016618F" w:rsidRPr="00454EAD" w:rsidRDefault="0016618F" w:rsidP="0016618F">
      <w:pPr>
        <w:spacing w:after="0"/>
        <w:contextualSpacing/>
        <w:jc w:val="both"/>
        <w:rPr>
          <w:rFonts w:ascii="Times New Roman" w:eastAsia="Calibri" w:hAnsi="Times New Roman" w:cs="Times New Roman"/>
        </w:rPr>
      </w:pPr>
      <w:r w:rsidRPr="00454EAD">
        <w:rPr>
          <w:rFonts w:ascii="Times New Roman" w:eastAsia="Calibri" w:hAnsi="Times New Roman" w:cs="Times New Roman"/>
        </w:rPr>
        <w:t>_________________________________________________________________</w:t>
      </w:r>
    </w:p>
    <w:p w14:paraId="222867B7" w14:textId="77777777" w:rsidR="0016618F" w:rsidRPr="00454EAD" w:rsidRDefault="0016618F" w:rsidP="0016618F">
      <w:pPr>
        <w:spacing w:after="0"/>
        <w:contextualSpacing/>
        <w:jc w:val="center"/>
        <w:rPr>
          <w:rFonts w:ascii="Times New Roman" w:eastAsia="Calibri" w:hAnsi="Times New Roman" w:cs="Times New Roman"/>
          <w:sz w:val="16"/>
          <w:szCs w:val="16"/>
        </w:rPr>
      </w:pPr>
      <w:r w:rsidRPr="00454EAD">
        <w:rPr>
          <w:rFonts w:ascii="Times New Roman" w:eastAsia="Calibri" w:hAnsi="Times New Roman" w:cs="Times New Roman"/>
          <w:sz w:val="16"/>
          <w:szCs w:val="16"/>
        </w:rPr>
        <w:t>(наименование должности лица, занимающего должность (осуществляющего функции) единоличного исполнительного органа эмитента, или уполномоченного им должностного лица эмитента, подписавшего настоящую программу облигаций; наименование и реквизиты документа, на основании которого лицу предоставлено право подписывать настоящую программу облигаций)</w:t>
      </w:r>
    </w:p>
    <w:p w14:paraId="031F94DA" w14:textId="77777777" w:rsidR="008168C7" w:rsidRPr="00454EAD" w:rsidRDefault="008168C7" w:rsidP="0016618F">
      <w:pPr>
        <w:spacing w:after="0"/>
        <w:contextualSpacing/>
        <w:jc w:val="both"/>
        <w:rPr>
          <w:rFonts w:ascii="Times New Roman" w:eastAsia="Calibri" w:hAnsi="Times New Roman" w:cs="Times New Roman"/>
        </w:rPr>
      </w:pPr>
    </w:p>
    <w:p w14:paraId="6D9E199A" w14:textId="77777777" w:rsidR="0016618F" w:rsidRPr="00454EAD" w:rsidRDefault="006A07D0" w:rsidP="0016618F">
      <w:pPr>
        <w:spacing w:after="0"/>
        <w:contextualSpacing/>
        <w:jc w:val="both"/>
        <w:rPr>
          <w:rFonts w:ascii="Times New Roman" w:eastAsia="Calibri" w:hAnsi="Times New Roman" w:cs="Times New Roman"/>
          <w:b/>
          <w:i/>
        </w:rPr>
      </w:pPr>
      <w:r w:rsidRPr="006A07D0">
        <w:rPr>
          <w:rFonts w:ascii="Times New Roman" w:eastAsia="Calibri" w:hAnsi="Times New Roman" w:cs="Times New Roman"/>
          <w:b/>
          <w:i/>
        </w:rPr>
        <w:t>В.С. Воробье</w:t>
      </w:r>
      <w:r>
        <w:rPr>
          <w:rFonts w:ascii="Times New Roman" w:eastAsia="Calibri" w:hAnsi="Times New Roman" w:cs="Times New Roman"/>
          <w:b/>
          <w:i/>
        </w:rPr>
        <w:t>в</w:t>
      </w:r>
    </w:p>
    <w:p w14:paraId="654921CE" w14:textId="77777777" w:rsidR="0016618F" w:rsidRPr="00454EAD" w:rsidRDefault="0016618F" w:rsidP="0016618F">
      <w:pPr>
        <w:spacing w:after="0" w:line="240" w:lineRule="auto"/>
        <w:contextualSpacing/>
        <w:jc w:val="both"/>
        <w:rPr>
          <w:rFonts w:ascii="Times New Roman" w:eastAsia="Calibri" w:hAnsi="Times New Roman" w:cs="Times New Roman"/>
        </w:rPr>
      </w:pPr>
      <w:r w:rsidRPr="00454EAD">
        <w:rPr>
          <w:rFonts w:ascii="Times New Roman" w:eastAsia="Calibri" w:hAnsi="Times New Roman" w:cs="Times New Roman"/>
        </w:rPr>
        <w:t>________________________</w:t>
      </w:r>
    </w:p>
    <w:p w14:paraId="41A2CC27" w14:textId="77777777" w:rsidR="0016618F" w:rsidRPr="00454EAD" w:rsidRDefault="0016618F" w:rsidP="0016618F">
      <w:pPr>
        <w:spacing w:after="0" w:line="240" w:lineRule="auto"/>
        <w:contextualSpacing/>
        <w:jc w:val="both"/>
        <w:rPr>
          <w:rFonts w:ascii="Times New Roman" w:eastAsia="Calibri" w:hAnsi="Times New Roman" w:cs="Times New Roman"/>
          <w:sz w:val="16"/>
          <w:szCs w:val="16"/>
        </w:rPr>
      </w:pPr>
      <w:r w:rsidRPr="00454EAD">
        <w:rPr>
          <w:rFonts w:ascii="Times New Roman" w:eastAsia="Calibri" w:hAnsi="Times New Roman" w:cs="Times New Roman"/>
          <w:sz w:val="16"/>
          <w:szCs w:val="16"/>
        </w:rPr>
        <w:t xml:space="preserve">             (инициалы, фамилия)</w:t>
      </w:r>
    </w:p>
    <w:p w14:paraId="1D7ED8B9" w14:textId="77777777" w:rsidR="0016618F" w:rsidRPr="00454EAD" w:rsidRDefault="0016618F" w:rsidP="0016618F">
      <w:pPr>
        <w:spacing w:after="0" w:line="240" w:lineRule="auto"/>
        <w:contextualSpacing/>
        <w:jc w:val="both"/>
        <w:rPr>
          <w:rFonts w:ascii="Times New Roman" w:eastAsia="Calibri" w:hAnsi="Times New Roman" w:cs="Times New Roman"/>
        </w:rPr>
      </w:pPr>
    </w:p>
    <w:p w14:paraId="264D01E8" w14:textId="77777777" w:rsidR="0016618F" w:rsidRPr="00454EAD" w:rsidRDefault="006A07D0" w:rsidP="0016618F">
      <w:pPr>
        <w:spacing w:after="0" w:line="240" w:lineRule="auto"/>
        <w:contextualSpacing/>
        <w:rPr>
          <w:rFonts w:ascii="Times New Roman" w:eastAsia="Calibri" w:hAnsi="Times New Roman" w:cs="Times New Roman"/>
          <w:vertAlign w:val="superscript"/>
        </w:rPr>
      </w:pPr>
      <w:r>
        <w:rPr>
          <w:rFonts w:ascii="Times New Roman" w:eastAsia="Calibri" w:hAnsi="Times New Roman" w:cs="Times New Roman"/>
        </w:rPr>
        <w:t>___________________  ____________</w:t>
      </w:r>
    </w:p>
    <w:p w14:paraId="734EECCE" w14:textId="77777777" w:rsidR="0016618F" w:rsidRPr="00454EAD" w:rsidRDefault="0016618F" w:rsidP="0016618F">
      <w:pPr>
        <w:spacing w:after="0" w:line="240" w:lineRule="auto"/>
        <w:contextualSpacing/>
        <w:jc w:val="both"/>
        <w:rPr>
          <w:rFonts w:ascii="Times New Roman" w:eastAsia="Calibri" w:hAnsi="Times New Roman" w:cs="Times New Roman"/>
          <w:sz w:val="16"/>
          <w:szCs w:val="16"/>
        </w:rPr>
      </w:pPr>
      <w:r w:rsidRPr="00454EAD">
        <w:rPr>
          <w:rFonts w:ascii="Times New Roman" w:eastAsia="Calibri" w:hAnsi="Times New Roman" w:cs="Times New Roman"/>
          <w:sz w:val="16"/>
          <w:szCs w:val="16"/>
        </w:rPr>
        <w:t xml:space="preserve">                (подпись)                      (дата подписи)</w:t>
      </w:r>
    </w:p>
    <w:p w14:paraId="35DF9EA3" w14:textId="77777777" w:rsidR="0016618F" w:rsidRPr="00454EAD" w:rsidRDefault="0016618F" w:rsidP="0016618F">
      <w:pPr>
        <w:spacing w:after="0" w:line="240" w:lineRule="auto"/>
        <w:contextualSpacing/>
        <w:jc w:val="both"/>
        <w:rPr>
          <w:rFonts w:ascii="Times New Roman" w:eastAsia="Calibri" w:hAnsi="Times New Roman" w:cs="Times New Roman"/>
        </w:rPr>
      </w:pPr>
    </w:p>
    <w:p w14:paraId="5ED59A2C" w14:textId="77777777" w:rsidR="0016618F" w:rsidRPr="00454EAD" w:rsidRDefault="0016618F" w:rsidP="0016618F">
      <w:pPr>
        <w:spacing w:after="0"/>
        <w:contextualSpacing/>
        <w:rPr>
          <w:rFonts w:ascii="Times New Roman" w:eastAsia="Calibri" w:hAnsi="Times New Roman" w:cs="Times New Roman"/>
        </w:rPr>
      </w:pPr>
    </w:p>
    <w:p w14:paraId="43886459" w14:textId="77777777" w:rsidR="00A80237" w:rsidRPr="00454EAD" w:rsidRDefault="00A80237">
      <w:pPr>
        <w:rPr>
          <w:rFonts w:ascii="Times New Roman" w:hAnsi="Times New Roman" w:cs="Times New Roman"/>
        </w:rPr>
      </w:pPr>
      <w:r w:rsidRPr="00454EAD">
        <w:rPr>
          <w:rFonts w:ascii="Times New Roman" w:hAnsi="Times New Roman" w:cs="Times New Roman"/>
        </w:rPr>
        <w:br w:type="page"/>
      </w:r>
    </w:p>
    <w:p w14:paraId="627E866B" w14:textId="77777777" w:rsidR="0016618F" w:rsidRPr="00454EAD" w:rsidRDefault="0016618F" w:rsidP="0016618F">
      <w:pPr>
        <w:autoSpaceDE w:val="0"/>
        <w:autoSpaceDN w:val="0"/>
        <w:adjustRightInd w:val="0"/>
        <w:spacing w:after="0" w:line="360" w:lineRule="auto"/>
        <w:ind w:firstLine="709"/>
        <w:jc w:val="both"/>
        <w:rPr>
          <w:rFonts w:ascii="Times New Roman" w:hAnsi="Times New Roman" w:cs="Times New Roman"/>
          <w:b/>
        </w:rPr>
      </w:pPr>
      <w:r w:rsidRPr="00454EAD">
        <w:rPr>
          <w:rFonts w:ascii="Times New Roman" w:hAnsi="Times New Roman" w:cs="Times New Roman"/>
          <w:b/>
        </w:rPr>
        <w:lastRenderedPageBreak/>
        <w:t>1. Вид, категория (тип), идентификационные признаки ценных бумаг</w:t>
      </w:r>
    </w:p>
    <w:p w14:paraId="2AF799C7" w14:textId="77777777" w:rsidR="0016618F" w:rsidRPr="00454EAD" w:rsidRDefault="0016618F" w:rsidP="0016618F">
      <w:pPr>
        <w:pStyle w:val="ConsPlusNormal"/>
        <w:spacing w:line="360" w:lineRule="auto"/>
        <w:ind w:firstLine="709"/>
        <w:jc w:val="both"/>
        <w:rPr>
          <w:rFonts w:ascii="Times New Roman" w:hAnsi="Times New Roman" w:cs="Times New Roman"/>
          <w:szCs w:val="22"/>
        </w:rPr>
      </w:pPr>
    </w:p>
    <w:p w14:paraId="77D33823" w14:textId="77777777" w:rsidR="0016618F" w:rsidRPr="00454EAD" w:rsidRDefault="0016618F" w:rsidP="0016618F">
      <w:pPr>
        <w:pStyle w:val="ConsPlusNormal"/>
        <w:spacing w:line="360" w:lineRule="auto"/>
        <w:ind w:firstLine="709"/>
        <w:jc w:val="both"/>
        <w:rPr>
          <w:rFonts w:ascii="Times New Roman" w:hAnsi="Times New Roman" w:cs="Times New Roman"/>
          <w:szCs w:val="22"/>
        </w:rPr>
      </w:pPr>
      <w:r w:rsidRPr="00454EAD">
        <w:rPr>
          <w:rFonts w:ascii="Times New Roman" w:hAnsi="Times New Roman" w:cs="Times New Roman"/>
          <w:szCs w:val="22"/>
        </w:rPr>
        <w:t>Указываются вид ценных бумаг (облигации), и иные идентификационные признаки облигаций, размещаемых в рамках программы облигаций (неконвертируемые, процентные, дисконтные, структурные и так далее).</w:t>
      </w:r>
    </w:p>
    <w:p w14:paraId="7D1D968A" w14:textId="77777777" w:rsidR="00BF55C8" w:rsidRPr="00454EAD" w:rsidRDefault="00BF55C8" w:rsidP="00BF55C8">
      <w:pPr>
        <w:adjustRightInd w:val="0"/>
        <w:spacing w:after="0"/>
        <w:ind w:firstLine="539"/>
        <w:jc w:val="both"/>
        <w:rPr>
          <w:rFonts w:ascii="Times New Roman" w:hAnsi="Times New Roman" w:cs="Times New Roman"/>
        </w:rPr>
      </w:pPr>
      <w:r w:rsidRPr="00454EAD">
        <w:rPr>
          <w:rFonts w:ascii="Times New Roman" w:hAnsi="Times New Roman" w:cs="Times New Roman"/>
        </w:rPr>
        <w:t xml:space="preserve">Вид ценных бумаг, размещаемых в рамках программы облигаций: </w:t>
      </w:r>
      <w:r w:rsidRPr="00454EAD">
        <w:rPr>
          <w:rFonts w:ascii="Times New Roman" w:hAnsi="Times New Roman" w:cs="Times New Roman"/>
          <w:b/>
          <w:bCs/>
          <w:i/>
          <w:iCs/>
        </w:rPr>
        <w:t xml:space="preserve">облигации </w:t>
      </w:r>
    </w:p>
    <w:p w14:paraId="732527D6" w14:textId="77777777" w:rsidR="00BF55C8" w:rsidRPr="00454EAD" w:rsidRDefault="00BF55C8" w:rsidP="00BF55C8">
      <w:pPr>
        <w:spacing w:after="0"/>
        <w:ind w:firstLine="539"/>
        <w:jc w:val="both"/>
        <w:rPr>
          <w:rFonts w:ascii="Times New Roman" w:hAnsi="Times New Roman" w:cs="Times New Roman"/>
          <w:b/>
          <w:i/>
        </w:rPr>
      </w:pPr>
      <w:r w:rsidRPr="00454EAD">
        <w:rPr>
          <w:rFonts w:ascii="Times New Roman" w:hAnsi="Times New Roman" w:cs="Times New Roman"/>
        </w:rPr>
        <w:t>Идентификационные признаки ценных бумаг, размещаемых в рамках программы облигаций:</w:t>
      </w:r>
      <w:r w:rsidRPr="00454EAD">
        <w:rPr>
          <w:rFonts w:ascii="Times New Roman" w:hAnsi="Times New Roman" w:cs="Times New Roman"/>
          <w:b/>
          <w:i/>
        </w:rPr>
        <w:t xml:space="preserve"> облигации бездокументарные процентные неконвертируемые с централизованным учетом прав.</w:t>
      </w:r>
    </w:p>
    <w:p w14:paraId="737638BF" w14:textId="77777777" w:rsidR="00BF55C8" w:rsidRDefault="00BF55C8" w:rsidP="00BF55C8">
      <w:pPr>
        <w:spacing w:after="0"/>
        <w:ind w:firstLine="539"/>
        <w:jc w:val="both"/>
        <w:rPr>
          <w:rStyle w:val="BasicChar"/>
          <w:rFonts w:eastAsiaTheme="minorHAnsi"/>
          <w:b/>
          <w:bCs/>
          <w:i/>
          <w:iCs/>
          <w:u w:val="single"/>
        </w:rPr>
      </w:pPr>
      <w:r w:rsidRPr="00454EAD">
        <w:rPr>
          <w:rFonts w:ascii="Times New Roman" w:hAnsi="Times New Roman" w:cs="Times New Roman"/>
        </w:rPr>
        <w:t xml:space="preserve">Серия: </w:t>
      </w:r>
      <w:r w:rsidRPr="00454EAD">
        <w:rPr>
          <w:rStyle w:val="BasicChar"/>
          <w:rFonts w:eastAsiaTheme="minorHAnsi"/>
          <w:b/>
          <w:bCs/>
          <w:i/>
          <w:iCs/>
          <w:u w:val="single"/>
        </w:rPr>
        <w:t>Серия облигаций настоящей Программой не определяется, а будет установлена Решением о выпуске облигаций.</w:t>
      </w:r>
    </w:p>
    <w:p w14:paraId="196BE8E8" w14:textId="77777777" w:rsidR="00531BC2" w:rsidRPr="00454EAD" w:rsidRDefault="00531BC2" w:rsidP="00BF55C8">
      <w:pPr>
        <w:spacing w:after="0"/>
        <w:ind w:firstLine="539"/>
        <w:jc w:val="both"/>
        <w:rPr>
          <w:rFonts w:ascii="Times New Roman" w:hAnsi="Times New Roman" w:cs="Times New Roman"/>
          <w:b/>
          <w:i/>
        </w:rPr>
      </w:pPr>
      <w:r>
        <w:rPr>
          <w:rStyle w:val="BasicChar"/>
          <w:rFonts w:eastAsiaTheme="minorHAnsi"/>
          <w:b/>
          <w:bCs/>
          <w:i/>
          <w:iCs/>
          <w:u w:val="single"/>
        </w:rPr>
        <w:t>Серия Программы: 001Б</w:t>
      </w:r>
    </w:p>
    <w:p w14:paraId="5BD2C6F3" w14:textId="4D6DFAAD" w:rsidR="00BF55C8" w:rsidRPr="00454EAD" w:rsidRDefault="0001669F" w:rsidP="00BF55C8">
      <w:pPr>
        <w:pStyle w:val="Basic"/>
        <w:rPr>
          <w:b/>
          <w:bCs/>
          <w:i/>
          <w:iCs/>
        </w:rPr>
      </w:pPr>
      <w:r w:rsidRPr="0001669F">
        <w:rPr>
          <w:b/>
          <w:bCs/>
          <w:i/>
          <w:iCs/>
        </w:rPr>
        <w:t>Размещаемые облигации предназначены для квалифицированных инвесторов – юридических лиц.</w:t>
      </w:r>
    </w:p>
    <w:p w14:paraId="40273ABC" w14:textId="77777777" w:rsidR="00BF55C8" w:rsidRDefault="00BF55C8" w:rsidP="00BF55C8">
      <w:pPr>
        <w:pStyle w:val="Basic"/>
        <w:rPr>
          <w:b/>
          <w:bCs/>
          <w:i/>
          <w:iCs/>
        </w:rPr>
      </w:pPr>
      <w:r w:rsidRPr="00454EAD">
        <w:rPr>
          <w:b/>
          <w:bCs/>
          <w:i/>
          <w:iCs/>
        </w:rPr>
        <w:t>Далее в настоящем документе будут использоваться следующие термины:</w:t>
      </w:r>
    </w:p>
    <w:p w14:paraId="3C050BB3" w14:textId="77777777" w:rsidR="006A07D0" w:rsidRPr="00454EAD" w:rsidRDefault="006A07D0" w:rsidP="00BF55C8">
      <w:pPr>
        <w:pStyle w:val="Basic"/>
        <w:rPr>
          <w:b/>
          <w:bCs/>
          <w:i/>
          <w:iCs/>
        </w:rPr>
      </w:pPr>
      <w:r>
        <w:rPr>
          <w:b/>
          <w:bCs/>
          <w:i/>
          <w:iCs/>
        </w:rPr>
        <w:t xml:space="preserve">Эмитент - </w:t>
      </w:r>
      <w:r w:rsidRPr="006A07D0">
        <w:rPr>
          <w:b/>
          <w:bCs/>
          <w:i/>
          <w:iCs/>
        </w:rPr>
        <w:t>Общество с ограниченной ответственностью "Газпром капитал"</w:t>
      </w:r>
    </w:p>
    <w:p w14:paraId="289E9DDB" w14:textId="77777777" w:rsidR="00BF55C8" w:rsidRPr="00454EAD" w:rsidRDefault="00BF55C8" w:rsidP="00BF55C8">
      <w:pPr>
        <w:pStyle w:val="Basic"/>
        <w:rPr>
          <w:b/>
          <w:bCs/>
          <w:i/>
          <w:iCs/>
        </w:rPr>
      </w:pPr>
      <w:r w:rsidRPr="00454EAD">
        <w:rPr>
          <w:b/>
          <w:bCs/>
          <w:i/>
          <w:iCs/>
        </w:rPr>
        <w:t>Программа или Программа облигаций – настоящая Программа облигаций;</w:t>
      </w:r>
    </w:p>
    <w:p w14:paraId="681AAD81" w14:textId="77777777" w:rsidR="00BF55C8" w:rsidRPr="00454EAD" w:rsidRDefault="00BF55C8" w:rsidP="00BF55C8">
      <w:pPr>
        <w:pStyle w:val="Basic"/>
        <w:rPr>
          <w:b/>
          <w:bCs/>
          <w:i/>
          <w:iCs/>
        </w:rPr>
      </w:pPr>
      <w:r w:rsidRPr="00454EAD">
        <w:rPr>
          <w:b/>
          <w:bCs/>
          <w:i/>
          <w:iCs/>
        </w:rPr>
        <w:t>Проспект – проспект ценных бумаг, размещаемых в рамках Программы;</w:t>
      </w:r>
    </w:p>
    <w:p w14:paraId="627F0A9F" w14:textId="77777777" w:rsidR="00BF55C8" w:rsidRPr="00454EAD" w:rsidRDefault="00BF55C8" w:rsidP="00BF55C8">
      <w:pPr>
        <w:pStyle w:val="Basic"/>
        <w:rPr>
          <w:b/>
          <w:i/>
        </w:rPr>
      </w:pPr>
      <w:r w:rsidRPr="00454EAD">
        <w:rPr>
          <w:b/>
          <w:i/>
        </w:rPr>
        <w:t xml:space="preserve">Решение о выпуске облигаций - решение о выпуске ценных бумаг, закрепляющее совокупность имущественных и неимущественных прав в отношении конкретного выпуска облигаций в рамках Программы; </w:t>
      </w:r>
    </w:p>
    <w:p w14:paraId="3EC77105" w14:textId="77777777" w:rsidR="00BF55C8" w:rsidRPr="00454EAD" w:rsidRDefault="00BF55C8" w:rsidP="00BF55C8">
      <w:pPr>
        <w:pStyle w:val="Basic"/>
        <w:rPr>
          <w:b/>
          <w:bCs/>
          <w:i/>
          <w:iCs/>
        </w:rPr>
      </w:pPr>
      <w:r w:rsidRPr="00454EAD">
        <w:rPr>
          <w:b/>
          <w:i/>
        </w:rPr>
        <w:t>Условия размещения облигаций - документ, содержащий условия размещения облигаций в рамках Программы;</w:t>
      </w:r>
    </w:p>
    <w:p w14:paraId="04479EF1" w14:textId="77777777" w:rsidR="00BF55C8" w:rsidRPr="00454EAD" w:rsidRDefault="00BF55C8" w:rsidP="00BF55C8">
      <w:pPr>
        <w:pStyle w:val="Basic"/>
        <w:rPr>
          <w:b/>
          <w:bCs/>
          <w:i/>
          <w:iCs/>
        </w:rPr>
      </w:pPr>
      <w:r w:rsidRPr="00454EAD">
        <w:rPr>
          <w:b/>
          <w:bCs/>
          <w:i/>
          <w:iCs/>
        </w:rPr>
        <w:t>Выпуск – отдельный выпуск облигаций, размещаемых в рамках Программы;</w:t>
      </w:r>
    </w:p>
    <w:p w14:paraId="4AA93A06" w14:textId="77777777" w:rsidR="00BF55C8" w:rsidRPr="00454EAD" w:rsidRDefault="00BF55C8" w:rsidP="00BF55C8">
      <w:pPr>
        <w:pStyle w:val="Basic"/>
        <w:rPr>
          <w:b/>
          <w:bCs/>
          <w:i/>
          <w:iCs/>
        </w:rPr>
      </w:pPr>
      <w:r w:rsidRPr="00454EAD">
        <w:rPr>
          <w:b/>
          <w:bCs/>
          <w:i/>
          <w:iCs/>
        </w:rPr>
        <w:t xml:space="preserve">Облигация или Облигация выпуска – облигация, размещаемая в рамках Выпуска; </w:t>
      </w:r>
    </w:p>
    <w:p w14:paraId="5923D40A" w14:textId="77777777" w:rsidR="00BF55C8" w:rsidRPr="00454EAD" w:rsidRDefault="00BF55C8" w:rsidP="00BF55C8">
      <w:pPr>
        <w:pStyle w:val="Basic"/>
        <w:rPr>
          <w:b/>
          <w:bCs/>
          <w:i/>
          <w:iCs/>
        </w:rPr>
      </w:pPr>
      <w:r w:rsidRPr="00454EAD">
        <w:rPr>
          <w:b/>
          <w:bCs/>
          <w:i/>
          <w:iCs/>
        </w:rPr>
        <w:t>Облигации, Облигации выпуска – облигации, размещаемые в рамках одного Выпуска.</w:t>
      </w:r>
    </w:p>
    <w:p w14:paraId="4E8A77FF" w14:textId="77777777" w:rsidR="00BF55C8" w:rsidRPr="00454EAD" w:rsidRDefault="00BF55C8" w:rsidP="00BF55C8">
      <w:pPr>
        <w:pStyle w:val="Basic"/>
        <w:rPr>
          <w:b/>
          <w:bCs/>
          <w:i/>
          <w:iCs/>
        </w:rPr>
      </w:pPr>
      <w:r w:rsidRPr="00454EAD">
        <w:rPr>
          <w:b/>
          <w:bCs/>
          <w:i/>
          <w:iCs/>
          <w:szCs w:val="22"/>
        </w:rPr>
        <w:t>Андеррайтер – организация-агент по размещению ценных бумаг, действующая по поручению и за счёт Эмитента, оказывающая Эмитенту услуги по размещению Облигаций.</w:t>
      </w:r>
    </w:p>
    <w:p w14:paraId="312A4ED9" w14:textId="77777777" w:rsidR="00BF55C8" w:rsidRPr="00454EAD" w:rsidRDefault="00BF55C8" w:rsidP="00BF55C8">
      <w:pPr>
        <w:pStyle w:val="Basic"/>
        <w:rPr>
          <w:b/>
          <w:bCs/>
          <w:i/>
          <w:iCs/>
        </w:rPr>
      </w:pPr>
      <w:r w:rsidRPr="00454EAD">
        <w:rPr>
          <w:b/>
          <w:bCs/>
          <w:i/>
          <w:iCs/>
        </w:rPr>
        <w:t>Лента новостей - информационный ресурс, обновляемый в режиме реального времени и предоставляемый информационным агентством, аккредитованным Банком России на проведение действий по раскрытию информации о ценных бумагах и об иных финансовых инструментах;</w:t>
      </w:r>
    </w:p>
    <w:p w14:paraId="3F1FB32C" w14:textId="77777777" w:rsidR="00BF55C8" w:rsidRPr="00454EAD" w:rsidRDefault="00BF55C8" w:rsidP="00BF55C8">
      <w:pPr>
        <w:pStyle w:val="Basic"/>
        <w:rPr>
          <w:b/>
          <w:bCs/>
          <w:i/>
          <w:iCs/>
        </w:rPr>
      </w:pPr>
      <w:r w:rsidRPr="00454EAD">
        <w:rPr>
          <w:b/>
          <w:bCs/>
          <w:i/>
          <w:iCs/>
        </w:rPr>
        <w:t xml:space="preserve">Страница в сети Интернет - страница в сети Интернет, предоставляемая Эмитенту одним из аккредитованных агентств, по адресу </w:t>
      </w:r>
      <w:r w:rsidR="001A7B0F" w:rsidRPr="001A7B0F">
        <w:t>https://e-disclosure.ru/portal/company.aspx?id=27912</w:t>
      </w:r>
      <w:r w:rsidRPr="00454EAD">
        <w:rPr>
          <w:rStyle w:val="ac"/>
          <w:rFonts w:ascii="Times New Roman" w:hAnsi="Times New Roman"/>
          <w:b/>
          <w:i/>
        </w:rPr>
        <w:t>.</w:t>
      </w:r>
      <w:r w:rsidRPr="00454EAD">
        <w:rPr>
          <w:b/>
          <w:bCs/>
          <w:i/>
          <w:iCs/>
        </w:rPr>
        <w:cr/>
      </w:r>
    </w:p>
    <w:p w14:paraId="3E297EBE" w14:textId="77777777" w:rsidR="00BF55C8" w:rsidRDefault="00BF55C8" w:rsidP="00BF55C8">
      <w:pPr>
        <w:pStyle w:val="Basic"/>
        <w:rPr>
          <w:b/>
          <w:bCs/>
          <w:i/>
          <w:iCs/>
        </w:rPr>
      </w:pPr>
    </w:p>
    <w:p w14:paraId="001AB1D5" w14:textId="77777777" w:rsidR="00AB2791" w:rsidRPr="00454EAD" w:rsidRDefault="00AB2791" w:rsidP="00BF55C8">
      <w:pPr>
        <w:pStyle w:val="Basic"/>
        <w:rPr>
          <w:b/>
          <w:bCs/>
          <w:i/>
          <w:iCs/>
        </w:rPr>
      </w:pPr>
    </w:p>
    <w:p w14:paraId="58F01E1B" w14:textId="77777777" w:rsidR="00BF55C8" w:rsidRPr="00454EAD" w:rsidRDefault="00BF55C8" w:rsidP="00BF55C8">
      <w:pPr>
        <w:pStyle w:val="Basic"/>
        <w:rPr>
          <w:b/>
          <w:bCs/>
          <w:i/>
          <w:iCs/>
          <w:szCs w:val="22"/>
        </w:rPr>
      </w:pPr>
      <w:r w:rsidRPr="00454EAD">
        <w:rPr>
          <w:b/>
          <w:bCs/>
          <w:i/>
          <w:iCs/>
          <w:szCs w:val="22"/>
        </w:rPr>
        <w:t>Биржа - Публичное акционерное общество "Московская Биржа ММВБ-РТС"</w:t>
      </w:r>
    </w:p>
    <w:p w14:paraId="0EBFDEE8" w14:textId="77777777" w:rsidR="00BF55C8" w:rsidRDefault="00BF55C8" w:rsidP="00BF55C8">
      <w:pPr>
        <w:adjustRightInd w:val="0"/>
        <w:spacing w:after="0"/>
        <w:ind w:firstLine="539"/>
        <w:jc w:val="both"/>
        <w:rPr>
          <w:rFonts w:ascii="Times New Roman" w:hAnsi="Times New Roman" w:cs="Times New Roman"/>
          <w:b/>
          <w:i/>
        </w:rPr>
      </w:pPr>
    </w:p>
    <w:p w14:paraId="1B24FA3E" w14:textId="77777777" w:rsidR="00AB2791" w:rsidRPr="00454EAD" w:rsidRDefault="00AB2791" w:rsidP="00BF55C8">
      <w:pPr>
        <w:adjustRightInd w:val="0"/>
        <w:spacing w:after="0"/>
        <w:ind w:firstLine="539"/>
        <w:jc w:val="both"/>
        <w:rPr>
          <w:rFonts w:ascii="Times New Roman" w:hAnsi="Times New Roman" w:cs="Times New Roman"/>
          <w:b/>
          <w:i/>
        </w:rPr>
      </w:pPr>
    </w:p>
    <w:p w14:paraId="71D72FBD" w14:textId="77777777" w:rsidR="00BF55C8" w:rsidRPr="00454EAD" w:rsidRDefault="00BF55C8" w:rsidP="00BF55C8">
      <w:pPr>
        <w:adjustRightInd w:val="0"/>
        <w:spacing w:after="0"/>
        <w:ind w:firstLine="539"/>
        <w:jc w:val="both"/>
        <w:rPr>
          <w:rFonts w:ascii="Times New Roman" w:hAnsi="Times New Roman" w:cs="Times New Roman"/>
          <w:b/>
          <w:i/>
        </w:rPr>
      </w:pPr>
      <w:r w:rsidRPr="00454EAD">
        <w:rPr>
          <w:rFonts w:ascii="Times New Roman" w:hAnsi="Times New Roman" w:cs="Times New Roman"/>
          <w:b/>
          <w:i/>
        </w:rPr>
        <w:t xml:space="preserve">Сведения о Бирже: </w:t>
      </w:r>
    </w:p>
    <w:p w14:paraId="674F4E1C" w14:textId="77777777" w:rsidR="00BF55C8" w:rsidRPr="00454EAD" w:rsidRDefault="00BF55C8" w:rsidP="00BF55C8">
      <w:pPr>
        <w:spacing w:after="0"/>
        <w:ind w:firstLine="540"/>
        <w:jc w:val="both"/>
        <w:rPr>
          <w:rFonts w:ascii="Times New Roman" w:hAnsi="Times New Roman" w:cs="Times New Roman"/>
          <w:szCs w:val="24"/>
        </w:rPr>
      </w:pPr>
      <w:r w:rsidRPr="00454EAD">
        <w:rPr>
          <w:rFonts w:ascii="Times New Roman" w:hAnsi="Times New Roman" w:cs="Times New Roman"/>
          <w:szCs w:val="24"/>
        </w:rPr>
        <w:t>Полное фирменное наименование</w:t>
      </w:r>
      <w:r w:rsidRPr="00454EAD">
        <w:rPr>
          <w:rFonts w:ascii="Times New Roman" w:hAnsi="Times New Roman" w:cs="Times New Roman"/>
          <w:b/>
          <w:bCs/>
          <w:i/>
          <w:iCs/>
          <w:szCs w:val="24"/>
        </w:rPr>
        <w:t xml:space="preserve">: Публичное акционерное общество "Московская Биржа ММВБ-РТС" </w:t>
      </w:r>
    </w:p>
    <w:p w14:paraId="68746A1A" w14:textId="77777777" w:rsidR="00BF55C8" w:rsidRPr="00454EAD" w:rsidRDefault="00BF55C8" w:rsidP="00BF55C8">
      <w:pPr>
        <w:spacing w:after="0"/>
        <w:ind w:firstLine="540"/>
        <w:jc w:val="both"/>
        <w:rPr>
          <w:rFonts w:ascii="Times New Roman" w:hAnsi="Times New Roman" w:cs="Times New Roman"/>
          <w:szCs w:val="24"/>
        </w:rPr>
      </w:pPr>
      <w:r w:rsidRPr="00454EAD">
        <w:rPr>
          <w:rFonts w:ascii="Times New Roman" w:hAnsi="Times New Roman" w:cs="Times New Roman"/>
          <w:szCs w:val="24"/>
        </w:rPr>
        <w:t>Сокращенное фирменное наименование</w:t>
      </w:r>
      <w:r w:rsidRPr="00454EAD">
        <w:rPr>
          <w:rFonts w:ascii="Times New Roman" w:hAnsi="Times New Roman" w:cs="Times New Roman"/>
          <w:b/>
          <w:bCs/>
          <w:i/>
          <w:iCs/>
          <w:szCs w:val="24"/>
        </w:rPr>
        <w:t>: ПАО Московская Биржа</w:t>
      </w:r>
    </w:p>
    <w:p w14:paraId="551750CB" w14:textId="77777777" w:rsidR="00BF55C8" w:rsidRPr="00454EAD" w:rsidRDefault="00BF55C8" w:rsidP="00BF55C8">
      <w:pPr>
        <w:spacing w:after="0"/>
        <w:ind w:firstLine="540"/>
        <w:jc w:val="both"/>
        <w:rPr>
          <w:rFonts w:ascii="Times New Roman" w:hAnsi="Times New Roman" w:cs="Times New Roman"/>
          <w:szCs w:val="24"/>
        </w:rPr>
      </w:pPr>
      <w:r w:rsidRPr="00454EAD">
        <w:rPr>
          <w:rFonts w:ascii="Times New Roman" w:hAnsi="Times New Roman" w:cs="Times New Roman"/>
          <w:szCs w:val="24"/>
        </w:rPr>
        <w:t xml:space="preserve">Место нахождения: </w:t>
      </w:r>
      <w:r w:rsidRPr="00454EAD">
        <w:rPr>
          <w:rFonts w:ascii="Times New Roman" w:hAnsi="Times New Roman" w:cs="Times New Roman"/>
          <w:b/>
          <w:bCs/>
          <w:i/>
          <w:iCs/>
          <w:szCs w:val="24"/>
        </w:rPr>
        <w:t>Российская Федерация, г. Москва, Большой Кисловский переулок, дом 13</w:t>
      </w:r>
    </w:p>
    <w:p w14:paraId="7A83646B" w14:textId="77777777" w:rsidR="00BF55C8" w:rsidRDefault="00BF55C8" w:rsidP="00BF55C8">
      <w:pPr>
        <w:spacing w:after="0"/>
        <w:ind w:firstLine="540"/>
        <w:jc w:val="both"/>
        <w:rPr>
          <w:rFonts w:ascii="Times New Roman" w:hAnsi="Times New Roman" w:cs="Times New Roman"/>
          <w:b/>
          <w:bCs/>
          <w:i/>
          <w:iCs/>
          <w:szCs w:val="24"/>
        </w:rPr>
      </w:pPr>
      <w:r w:rsidRPr="00454EAD">
        <w:rPr>
          <w:rFonts w:ascii="Times New Roman" w:hAnsi="Times New Roman" w:cs="Times New Roman"/>
          <w:szCs w:val="24"/>
        </w:rPr>
        <w:t xml:space="preserve">Почтовый адрес: </w:t>
      </w:r>
      <w:r w:rsidRPr="00454EAD">
        <w:rPr>
          <w:rFonts w:ascii="Times New Roman" w:hAnsi="Times New Roman" w:cs="Times New Roman"/>
          <w:b/>
          <w:bCs/>
          <w:i/>
          <w:iCs/>
          <w:szCs w:val="24"/>
        </w:rPr>
        <w:t>Российская Федерация, 125009, г. Москва, Большой Кисловский переулок, дом 13</w:t>
      </w:r>
    </w:p>
    <w:p w14:paraId="1DB0538F" w14:textId="77777777" w:rsidR="00BF55C8" w:rsidRPr="00454EAD" w:rsidRDefault="00BF55C8" w:rsidP="00BF55C8">
      <w:pPr>
        <w:spacing w:after="0"/>
        <w:ind w:firstLine="540"/>
        <w:jc w:val="both"/>
        <w:rPr>
          <w:rFonts w:ascii="Times New Roman" w:hAnsi="Times New Roman" w:cs="Times New Roman"/>
          <w:szCs w:val="24"/>
        </w:rPr>
      </w:pPr>
      <w:r w:rsidRPr="00454EAD">
        <w:rPr>
          <w:rFonts w:ascii="Times New Roman" w:hAnsi="Times New Roman" w:cs="Times New Roman"/>
          <w:szCs w:val="24"/>
        </w:rPr>
        <w:t>Номер лицензии биржи:</w:t>
      </w:r>
      <w:r w:rsidR="00533548">
        <w:rPr>
          <w:rFonts w:ascii="Times New Roman" w:hAnsi="Times New Roman" w:cs="Times New Roman"/>
          <w:szCs w:val="24"/>
        </w:rPr>
        <w:t xml:space="preserve"> </w:t>
      </w:r>
      <w:r w:rsidRPr="00454EAD">
        <w:rPr>
          <w:rFonts w:ascii="Times New Roman" w:hAnsi="Times New Roman" w:cs="Times New Roman"/>
          <w:b/>
          <w:bCs/>
          <w:i/>
          <w:iCs/>
          <w:szCs w:val="24"/>
        </w:rPr>
        <w:t>077-001</w:t>
      </w:r>
    </w:p>
    <w:p w14:paraId="10826400" w14:textId="77777777" w:rsidR="00BF55C8" w:rsidRPr="00454EAD" w:rsidRDefault="00BF55C8" w:rsidP="00BF55C8">
      <w:pPr>
        <w:spacing w:after="0"/>
        <w:ind w:firstLine="540"/>
        <w:jc w:val="both"/>
        <w:rPr>
          <w:rFonts w:ascii="Times New Roman" w:hAnsi="Times New Roman" w:cs="Times New Roman"/>
          <w:szCs w:val="24"/>
        </w:rPr>
      </w:pPr>
      <w:r w:rsidRPr="00454EAD">
        <w:rPr>
          <w:rFonts w:ascii="Times New Roman" w:hAnsi="Times New Roman" w:cs="Times New Roman"/>
          <w:szCs w:val="24"/>
        </w:rPr>
        <w:t>Дата выдачи:</w:t>
      </w:r>
      <w:r w:rsidRPr="00454EAD">
        <w:rPr>
          <w:rFonts w:ascii="Times New Roman" w:hAnsi="Times New Roman" w:cs="Times New Roman"/>
          <w:b/>
          <w:bCs/>
          <w:i/>
          <w:iCs/>
          <w:szCs w:val="24"/>
        </w:rPr>
        <w:t xml:space="preserve"> 29.08.2013</w:t>
      </w:r>
    </w:p>
    <w:p w14:paraId="75431FAD" w14:textId="77777777" w:rsidR="00BF55C8" w:rsidRPr="00454EAD" w:rsidRDefault="00BF55C8" w:rsidP="00BF55C8">
      <w:pPr>
        <w:spacing w:after="0"/>
        <w:ind w:firstLine="540"/>
        <w:jc w:val="both"/>
        <w:rPr>
          <w:rFonts w:ascii="Times New Roman" w:hAnsi="Times New Roman" w:cs="Times New Roman"/>
          <w:szCs w:val="24"/>
        </w:rPr>
      </w:pPr>
      <w:r w:rsidRPr="00454EAD">
        <w:rPr>
          <w:rFonts w:ascii="Times New Roman" w:hAnsi="Times New Roman" w:cs="Times New Roman"/>
          <w:szCs w:val="24"/>
        </w:rPr>
        <w:t>Срок действия:</w:t>
      </w:r>
      <w:r w:rsidRPr="00454EAD">
        <w:rPr>
          <w:rFonts w:ascii="Times New Roman" w:hAnsi="Times New Roman" w:cs="Times New Roman"/>
          <w:b/>
          <w:bCs/>
          <w:i/>
          <w:iCs/>
          <w:szCs w:val="24"/>
        </w:rPr>
        <w:t xml:space="preserve"> бессрочная</w:t>
      </w:r>
    </w:p>
    <w:p w14:paraId="2B231B39" w14:textId="77777777" w:rsidR="00BF55C8" w:rsidRPr="00454EAD" w:rsidRDefault="00BF55C8" w:rsidP="00BF55C8">
      <w:pPr>
        <w:spacing w:after="0"/>
        <w:ind w:firstLine="540"/>
        <w:jc w:val="both"/>
        <w:rPr>
          <w:rFonts w:ascii="Times New Roman" w:hAnsi="Times New Roman" w:cs="Times New Roman"/>
          <w:szCs w:val="24"/>
        </w:rPr>
      </w:pPr>
      <w:r w:rsidRPr="00454EAD">
        <w:rPr>
          <w:rFonts w:ascii="Times New Roman" w:hAnsi="Times New Roman" w:cs="Times New Roman"/>
          <w:szCs w:val="24"/>
        </w:rPr>
        <w:t xml:space="preserve">Лицензирующий орган: </w:t>
      </w:r>
      <w:r w:rsidRPr="00454EAD">
        <w:rPr>
          <w:rFonts w:ascii="Times New Roman" w:hAnsi="Times New Roman" w:cs="Times New Roman"/>
          <w:b/>
          <w:bCs/>
          <w:i/>
          <w:iCs/>
          <w:szCs w:val="24"/>
        </w:rPr>
        <w:t xml:space="preserve">ФСФР России </w:t>
      </w:r>
    </w:p>
    <w:p w14:paraId="7CD8186B" w14:textId="77777777" w:rsidR="00BF55C8" w:rsidRPr="00454EAD" w:rsidRDefault="00BF55C8" w:rsidP="00BF55C8">
      <w:pPr>
        <w:pStyle w:val="Basic"/>
        <w:tabs>
          <w:tab w:val="left" w:pos="1020"/>
        </w:tabs>
        <w:rPr>
          <w:b/>
          <w:bCs/>
          <w:i/>
          <w:iCs/>
          <w:szCs w:val="22"/>
        </w:rPr>
      </w:pPr>
    </w:p>
    <w:p w14:paraId="092DC25A" w14:textId="77777777" w:rsidR="00BF55C8" w:rsidRPr="00454EAD" w:rsidRDefault="00BF55C8" w:rsidP="00BF55C8">
      <w:pPr>
        <w:pStyle w:val="Basic"/>
        <w:rPr>
          <w:b/>
          <w:bCs/>
          <w:i/>
          <w:iCs/>
          <w:szCs w:val="22"/>
        </w:rPr>
      </w:pPr>
      <w:r w:rsidRPr="00454EAD">
        <w:rPr>
          <w:b/>
          <w:bCs/>
          <w:i/>
          <w:iCs/>
          <w:szCs w:val="22"/>
        </w:rPr>
        <w:t xml:space="preserve">В случае, если по тексту настоящего документа требуется уведомление Биржи о тех или иных событиях, такое уведомление является необходимым только в том случае, если размещение Облигаций осуществляется на торгах Биржи и/или Облигации допущены Биржей к размещению/обращению на торгах Биржи. </w:t>
      </w:r>
    </w:p>
    <w:p w14:paraId="3B85A560" w14:textId="77777777" w:rsidR="00BF55C8" w:rsidRPr="00454EAD" w:rsidRDefault="00BF55C8" w:rsidP="00BF55C8">
      <w:pPr>
        <w:pStyle w:val="Basic"/>
        <w:rPr>
          <w:b/>
          <w:bCs/>
          <w:i/>
          <w:iCs/>
        </w:rPr>
      </w:pPr>
    </w:p>
    <w:p w14:paraId="112633F0" w14:textId="77777777" w:rsidR="000A281B" w:rsidRDefault="00F32C65">
      <w:pPr>
        <w:pStyle w:val="ConsPlusNormal"/>
        <w:ind w:firstLine="709"/>
        <w:jc w:val="both"/>
        <w:rPr>
          <w:rFonts w:ascii="Times New Roman" w:hAnsi="Times New Roman" w:cs="Times New Roman"/>
          <w:b/>
          <w:i/>
          <w:szCs w:val="22"/>
        </w:rPr>
      </w:pPr>
      <w:r w:rsidRPr="00F32C65">
        <w:rPr>
          <w:rFonts w:ascii="Times New Roman" w:hAnsi="Times New Roman" w:cs="Times New Roman"/>
          <w:b/>
          <w:i/>
          <w:szCs w:val="22"/>
        </w:rPr>
        <w:t xml:space="preserve">НРД - </w:t>
      </w:r>
      <w:r w:rsidR="001B36B7" w:rsidRPr="001B36B7">
        <w:rPr>
          <w:rFonts w:ascii="Times New Roman" w:hAnsi="Times New Roman" w:cs="Times New Roman"/>
          <w:b/>
          <w:i/>
          <w:szCs w:val="22"/>
        </w:rPr>
        <w:t>Небанковск</w:t>
      </w:r>
      <w:r w:rsidR="001B36B7">
        <w:rPr>
          <w:rFonts w:ascii="Times New Roman" w:hAnsi="Times New Roman" w:cs="Times New Roman"/>
          <w:b/>
          <w:i/>
          <w:szCs w:val="22"/>
        </w:rPr>
        <w:t>ая</w:t>
      </w:r>
      <w:r w:rsidR="001B36B7" w:rsidRPr="001B36B7">
        <w:rPr>
          <w:rFonts w:ascii="Times New Roman" w:hAnsi="Times New Roman" w:cs="Times New Roman"/>
          <w:b/>
          <w:i/>
          <w:szCs w:val="22"/>
        </w:rPr>
        <w:t xml:space="preserve"> кредитн</w:t>
      </w:r>
      <w:r w:rsidR="001B36B7">
        <w:rPr>
          <w:rFonts w:ascii="Times New Roman" w:hAnsi="Times New Roman" w:cs="Times New Roman"/>
          <w:b/>
          <w:i/>
          <w:szCs w:val="22"/>
        </w:rPr>
        <w:t>ая</w:t>
      </w:r>
      <w:r w:rsidR="001B36B7" w:rsidRPr="001B36B7">
        <w:rPr>
          <w:rFonts w:ascii="Times New Roman" w:hAnsi="Times New Roman" w:cs="Times New Roman"/>
          <w:b/>
          <w:i/>
          <w:szCs w:val="22"/>
        </w:rPr>
        <w:t xml:space="preserve"> организаци</w:t>
      </w:r>
      <w:r w:rsidR="001B36B7">
        <w:rPr>
          <w:rFonts w:ascii="Times New Roman" w:hAnsi="Times New Roman" w:cs="Times New Roman"/>
          <w:b/>
          <w:i/>
          <w:szCs w:val="22"/>
        </w:rPr>
        <w:t>я</w:t>
      </w:r>
      <w:r w:rsidR="001B36B7" w:rsidRPr="001B36B7">
        <w:rPr>
          <w:rFonts w:ascii="Times New Roman" w:hAnsi="Times New Roman" w:cs="Times New Roman"/>
          <w:b/>
          <w:i/>
          <w:szCs w:val="22"/>
        </w:rPr>
        <w:t xml:space="preserve"> акционерн</w:t>
      </w:r>
      <w:r w:rsidR="001B36B7">
        <w:rPr>
          <w:rFonts w:ascii="Times New Roman" w:hAnsi="Times New Roman" w:cs="Times New Roman"/>
          <w:b/>
          <w:i/>
          <w:szCs w:val="22"/>
        </w:rPr>
        <w:t>ое</w:t>
      </w:r>
      <w:r w:rsidR="001B36B7" w:rsidRPr="001B36B7">
        <w:rPr>
          <w:rFonts w:ascii="Times New Roman" w:hAnsi="Times New Roman" w:cs="Times New Roman"/>
          <w:b/>
          <w:i/>
          <w:szCs w:val="22"/>
        </w:rPr>
        <w:t xml:space="preserve"> обществ</w:t>
      </w:r>
      <w:r w:rsidR="001B36B7">
        <w:rPr>
          <w:rFonts w:ascii="Times New Roman" w:hAnsi="Times New Roman" w:cs="Times New Roman"/>
          <w:b/>
          <w:i/>
          <w:szCs w:val="22"/>
        </w:rPr>
        <w:t>о</w:t>
      </w:r>
      <w:r w:rsidR="001B36B7" w:rsidRPr="001B36B7">
        <w:rPr>
          <w:rFonts w:ascii="Times New Roman" w:hAnsi="Times New Roman" w:cs="Times New Roman"/>
          <w:b/>
          <w:i/>
          <w:szCs w:val="22"/>
        </w:rPr>
        <w:t xml:space="preserve"> «Национальный расчетный депозитарий», осуществляющее централизованный учет Облигаций</w:t>
      </w:r>
    </w:p>
    <w:p w14:paraId="01A32C6C" w14:textId="77777777" w:rsidR="000A281B" w:rsidRDefault="00F32C65">
      <w:pPr>
        <w:spacing w:after="0" w:line="240" w:lineRule="auto"/>
        <w:jc w:val="both"/>
        <w:rPr>
          <w:rFonts w:ascii="Times New Roman" w:hAnsi="Times New Roman" w:cs="Times New Roman"/>
          <w:sz w:val="21"/>
          <w:szCs w:val="21"/>
        </w:rPr>
      </w:pPr>
      <w:r w:rsidRPr="00F32C65">
        <w:rPr>
          <w:rFonts w:ascii="Times New Roman" w:hAnsi="Times New Roman" w:cs="Times New Roman"/>
          <w:sz w:val="21"/>
          <w:szCs w:val="21"/>
        </w:rPr>
        <w:t xml:space="preserve">Полное фирменное наименование: </w:t>
      </w:r>
      <w:r w:rsidRPr="00F32C65">
        <w:rPr>
          <w:rFonts w:ascii="Times New Roman" w:hAnsi="Times New Roman" w:cs="Times New Roman"/>
          <w:b/>
          <w:bCs/>
          <w:i/>
          <w:iCs/>
          <w:sz w:val="21"/>
          <w:szCs w:val="21"/>
        </w:rPr>
        <w:t>Небанковская кредитная организация акционерное общество "Национальный расчетный депозитарий"</w:t>
      </w:r>
    </w:p>
    <w:p w14:paraId="6BEBE17B" w14:textId="77777777" w:rsidR="000A281B" w:rsidRDefault="00F32C65">
      <w:pPr>
        <w:spacing w:after="0" w:line="240" w:lineRule="auto"/>
        <w:jc w:val="both"/>
        <w:rPr>
          <w:rFonts w:ascii="Times New Roman" w:hAnsi="Times New Roman" w:cs="Times New Roman"/>
          <w:sz w:val="21"/>
          <w:szCs w:val="21"/>
        </w:rPr>
      </w:pPr>
      <w:r w:rsidRPr="00F32C65">
        <w:rPr>
          <w:rFonts w:ascii="Times New Roman" w:hAnsi="Times New Roman" w:cs="Times New Roman"/>
          <w:sz w:val="21"/>
          <w:szCs w:val="21"/>
        </w:rPr>
        <w:t xml:space="preserve">Сокращенное фирменное наименование: </w:t>
      </w:r>
      <w:r w:rsidRPr="00F32C65">
        <w:rPr>
          <w:rFonts w:ascii="Times New Roman" w:hAnsi="Times New Roman" w:cs="Times New Roman"/>
          <w:b/>
          <w:bCs/>
          <w:i/>
          <w:iCs/>
          <w:sz w:val="21"/>
          <w:szCs w:val="21"/>
        </w:rPr>
        <w:t>НКО АО НРД</w:t>
      </w:r>
    </w:p>
    <w:p w14:paraId="53361901" w14:textId="77777777" w:rsidR="000A281B" w:rsidRDefault="00F32C65">
      <w:pPr>
        <w:spacing w:after="0" w:line="240" w:lineRule="auto"/>
        <w:jc w:val="both"/>
        <w:rPr>
          <w:rFonts w:ascii="Times New Roman" w:hAnsi="Times New Roman" w:cs="Times New Roman"/>
          <w:sz w:val="21"/>
          <w:szCs w:val="21"/>
        </w:rPr>
      </w:pPr>
      <w:r w:rsidRPr="00F32C65">
        <w:rPr>
          <w:rFonts w:ascii="Times New Roman" w:hAnsi="Times New Roman" w:cs="Times New Roman"/>
          <w:sz w:val="21"/>
          <w:szCs w:val="21"/>
        </w:rPr>
        <w:t xml:space="preserve">Место нахождения: </w:t>
      </w:r>
      <w:r w:rsidR="001B36B7">
        <w:rPr>
          <w:rFonts w:ascii="Times New Roman" w:hAnsi="Times New Roman" w:cs="Times New Roman"/>
          <w:b/>
          <w:i/>
          <w:sz w:val="21"/>
          <w:szCs w:val="21"/>
        </w:rPr>
        <w:t xml:space="preserve">Российская Федерация. </w:t>
      </w:r>
      <w:r w:rsidRPr="00F32C65">
        <w:rPr>
          <w:rFonts w:ascii="Times New Roman" w:hAnsi="Times New Roman" w:cs="Times New Roman"/>
          <w:b/>
          <w:bCs/>
          <w:i/>
          <w:iCs/>
          <w:sz w:val="21"/>
          <w:szCs w:val="21"/>
        </w:rPr>
        <w:t>город Москва, улица Спартаковская, дом 12</w:t>
      </w:r>
    </w:p>
    <w:p w14:paraId="5D6A2157" w14:textId="77777777" w:rsidR="000A281B" w:rsidRDefault="00F32C65">
      <w:pPr>
        <w:spacing w:after="0" w:line="240" w:lineRule="auto"/>
        <w:jc w:val="both"/>
        <w:rPr>
          <w:rFonts w:ascii="Times New Roman" w:hAnsi="Times New Roman" w:cs="Times New Roman"/>
          <w:sz w:val="21"/>
          <w:szCs w:val="21"/>
        </w:rPr>
      </w:pPr>
      <w:r w:rsidRPr="00F32C65">
        <w:rPr>
          <w:rFonts w:ascii="Times New Roman" w:hAnsi="Times New Roman" w:cs="Times New Roman"/>
          <w:sz w:val="21"/>
          <w:szCs w:val="21"/>
        </w:rPr>
        <w:t xml:space="preserve">Почтовый адрес: </w:t>
      </w:r>
      <w:r w:rsidRPr="00F32C65">
        <w:rPr>
          <w:rFonts w:ascii="Times New Roman" w:hAnsi="Times New Roman" w:cs="Times New Roman"/>
          <w:b/>
          <w:bCs/>
          <w:i/>
          <w:iCs/>
          <w:sz w:val="21"/>
          <w:szCs w:val="21"/>
        </w:rPr>
        <w:t>105066, г. Москва, ул. Спартаковская, дом 12</w:t>
      </w:r>
    </w:p>
    <w:p w14:paraId="4B8DE89C" w14:textId="77777777" w:rsidR="000A281B" w:rsidRDefault="00F32C65">
      <w:pPr>
        <w:spacing w:after="0" w:line="240" w:lineRule="auto"/>
        <w:jc w:val="both"/>
        <w:rPr>
          <w:rFonts w:ascii="Times New Roman" w:hAnsi="Times New Roman" w:cs="Times New Roman"/>
          <w:sz w:val="21"/>
          <w:szCs w:val="21"/>
        </w:rPr>
      </w:pPr>
      <w:r w:rsidRPr="00F32C65">
        <w:rPr>
          <w:rFonts w:ascii="Times New Roman" w:hAnsi="Times New Roman" w:cs="Times New Roman"/>
          <w:sz w:val="21"/>
          <w:szCs w:val="21"/>
        </w:rPr>
        <w:t xml:space="preserve">ИНН: </w:t>
      </w:r>
      <w:r w:rsidRPr="00F32C65">
        <w:rPr>
          <w:rFonts w:ascii="Times New Roman" w:hAnsi="Times New Roman" w:cs="Times New Roman"/>
          <w:b/>
          <w:bCs/>
          <w:i/>
          <w:iCs/>
          <w:sz w:val="21"/>
          <w:szCs w:val="21"/>
        </w:rPr>
        <w:t>7702165310</w:t>
      </w:r>
    </w:p>
    <w:p w14:paraId="1E2198FE" w14:textId="77777777" w:rsidR="000A281B" w:rsidRDefault="00F32C65">
      <w:pPr>
        <w:spacing w:after="0" w:line="240" w:lineRule="auto"/>
        <w:jc w:val="both"/>
        <w:rPr>
          <w:rFonts w:ascii="Times New Roman" w:hAnsi="Times New Roman" w:cs="Times New Roman"/>
          <w:sz w:val="21"/>
          <w:szCs w:val="21"/>
        </w:rPr>
      </w:pPr>
      <w:r w:rsidRPr="00F32C65">
        <w:rPr>
          <w:rFonts w:ascii="Times New Roman" w:hAnsi="Times New Roman" w:cs="Times New Roman"/>
          <w:sz w:val="21"/>
          <w:szCs w:val="21"/>
        </w:rPr>
        <w:t xml:space="preserve">Телефон: </w:t>
      </w:r>
      <w:r w:rsidRPr="00F32C65">
        <w:rPr>
          <w:rFonts w:ascii="Times New Roman" w:hAnsi="Times New Roman" w:cs="Times New Roman"/>
          <w:b/>
          <w:bCs/>
          <w:i/>
          <w:iCs/>
          <w:sz w:val="21"/>
          <w:szCs w:val="21"/>
        </w:rPr>
        <w:t>(495) 956-27-89, (495) 956-27-90</w:t>
      </w:r>
    </w:p>
    <w:p w14:paraId="09F70678" w14:textId="77777777" w:rsidR="000A281B" w:rsidRDefault="00F32C65">
      <w:pPr>
        <w:spacing w:after="0" w:line="240" w:lineRule="auto"/>
        <w:jc w:val="both"/>
        <w:rPr>
          <w:rFonts w:ascii="Times New Roman" w:hAnsi="Times New Roman" w:cs="Times New Roman"/>
          <w:sz w:val="21"/>
          <w:szCs w:val="21"/>
        </w:rPr>
      </w:pPr>
      <w:r w:rsidRPr="00F32C65">
        <w:rPr>
          <w:rFonts w:ascii="Times New Roman" w:hAnsi="Times New Roman" w:cs="Times New Roman"/>
          <w:sz w:val="21"/>
          <w:szCs w:val="21"/>
        </w:rPr>
        <w:t xml:space="preserve">Номер лицензии на осуществление депозитарной деятельности: </w:t>
      </w:r>
      <w:r w:rsidRPr="00F32C65">
        <w:rPr>
          <w:rFonts w:ascii="Times New Roman" w:hAnsi="Times New Roman" w:cs="Times New Roman"/>
          <w:b/>
          <w:bCs/>
          <w:i/>
          <w:iCs/>
          <w:sz w:val="21"/>
          <w:szCs w:val="21"/>
        </w:rPr>
        <w:t>045-12042-000100</w:t>
      </w:r>
    </w:p>
    <w:p w14:paraId="64BFD3ED" w14:textId="77777777" w:rsidR="000A281B" w:rsidRDefault="00F32C65">
      <w:pPr>
        <w:spacing w:after="0" w:line="240" w:lineRule="auto"/>
        <w:jc w:val="both"/>
        <w:rPr>
          <w:rFonts w:ascii="Times New Roman" w:hAnsi="Times New Roman" w:cs="Times New Roman"/>
          <w:sz w:val="21"/>
          <w:szCs w:val="21"/>
        </w:rPr>
      </w:pPr>
      <w:r w:rsidRPr="00F32C65">
        <w:rPr>
          <w:rFonts w:ascii="Times New Roman" w:hAnsi="Times New Roman" w:cs="Times New Roman"/>
          <w:sz w:val="21"/>
          <w:szCs w:val="21"/>
        </w:rPr>
        <w:t xml:space="preserve">Дата выдачи: </w:t>
      </w:r>
      <w:r w:rsidRPr="00F32C65">
        <w:rPr>
          <w:rFonts w:ascii="Times New Roman" w:hAnsi="Times New Roman" w:cs="Times New Roman"/>
          <w:b/>
          <w:bCs/>
          <w:i/>
          <w:iCs/>
          <w:sz w:val="21"/>
          <w:szCs w:val="21"/>
        </w:rPr>
        <w:t>19.02.2009</w:t>
      </w:r>
    </w:p>
    <w:p w14:paraId="2E321CFD" w14:textId="77777777" w:rsidR="000A281B" w:rsidRDefault="00F32C65">
      <w:pPr>
        <w:spacing w:after="0" w:line="240" w:lineRule="auto"/>
        <w:jc w:val="both"/>
        <w:rPr>
          <w:rFonts w:ascii="Times New Roman" w:hAnsi="Times New Roman" w:cs="Times New Roman"/>
          <w:sz w:val="21"/>
          <w:szCs w:val="21"/>
        </w:rPr>
      </w:pPr>
      <w:r w:rsidRPr="00F32C65">
        <w:rPr>
          <w:rFonts w:ascii="Times New Roman" w:hAnsi="Times New Roman" w:cs="Times New Roman"/>
          <w:sz w:val="21"/>
          <w:szCs w:val="21"/>
        </w:rPr>
        <w:t xml:space="preserve">Срок действия: </w:t>
      </w:r>
      <w:r w:rsidRPr="00F32C65">
        <w:rPr>
          <w:rFonts w:ascii="Times New Roman" w:hAnsi="Times New Roman" w:cs="Times New Roman"/>
          <w:b/>
          <w:bCs/>
          <w:i/>
          <w:iCs/>
          <w:sz w:val="21"/>
          <w:szCs w:val="21"/>
        </w:rPr>
        <w:t>без ограничения срока действия</w:t>
      </w:r>
    </w:p>
    <w:p w14:paraId="538EF358" w14:textId="77777777" w:rsidR="001B36B7" w:rsidRPr="001B36B7" w:rsidRDefault="001B36B7" w:rsidP="001B36B7">
      <w:pPr>
        <w:pStyle w:val="Basic"/>
        <w:rPr>
          <w:sz w:val="21"/>
          <w:szCs w:val="21"/>
        </w:rPr>
      </w:pPr>
      <w:r w:rsidRPr="001B36B7">
        <w:rPr>
          <w:sz w:val="21"/>
          <w:szCs w:val="21"/>
        </w:rPr>
        <w:t xml:space="preserve">Лицензирующий орган: </w:t>
      </w:r>
      <w:r w:rsidRPr="001B36B7">
        <w:rPr>
          <w:b/>
          <w:bCs/>
          <w:i/>
          <w:iCs/>
          <w:sz w:val="21"/>
          <w:szCs w:val="21"/>
        </w:rPr>
        <w:t>ФСФР России</w:t>
      </w:r>
    </w:p>
    <w:p w14:paraId="2E1A6437" w14:textId="77777777" w:rsidR="001B36B7" w:rsidRPr="001B36B7" w:rsidRDefault="001B36B7" w:rsidP="0016618F">
      <w:pPr>
        <w:pStyle w:val="ConsPlusNormal"/>
        <w:spacing w:line="360" w:lineRule="auto"/>
        <w:ind w:firstLine="709"/>
        <w:jc w:val="both"/>
        <w:rPr>
          <w:rFonts w:ascii="Times New Roman" w:hAnsi="Times New Roman" w:cs="Times New Roman"/>
          <w:b/>
          <w:i/>
          <w:szCs w:val="22"/>
        </w:rPr>
      </w:pPr>
    </w:p>
    <w:p w14:paraId="45836560" w14:textId="77777777" w:rsidR="0016618F" w:rsidRPr="00454EAD" w:rsidRDefault="0016618F" w:rsidP="0016618F">
      <w:pPr>
        <w:autoSpaceDE w:val="0"/>
        <w:autoSpaceDN w:val="0"/>
        <w:adjustRightInd w:val="0"/>
        <w:spacing w:after="0" w:line="360" w:lineRule="auto"/>
        <w:ind w:firstLine="709"/>
        <w:jc w:val="both"/>
        <w:rPr>
          <w:rFonts w:ascii="Times New Roman" w:hAnsi="Times New Roman" w:cs="Times New Roman"/>
          <w:b/>
        </w:rPr>
      </w:pPr>
      <w:r w:rsidRPr="00454EAD">
        <w:rPr>
          <w:rFonts w:ascii="Times New Roman" w:hAnsi="Times New Roman" w:cs="Times New Roman"/>
          <w:b/>
        </w:rPr>
        <w:t>2. Сумма номинальных стоимостей размещаемых облигаций</w:t>
      </w:r>
    </w:p>
    <w:p w14:paraId="5CD4F415" w14:textId="77777777" w:rsidR="0016618F" w:rsidRPr="00454EAD" w:rsidRDefault="0016618F" w:rsidP="0016618F">
      <w:pPr>
        <w:autoSpaceDE w:val="0"/>
        <w:autoSpaceDN w:val="0"/>
        <w:adjustRightInd w:val="0"/>
        <w:spacing w:after="0" w:line="360" w:lineRule="auto"/>
        <w:ind w:firstLine="709"/>
        <w:jc w:val="both"/>
        <w:rPr>
          <w:rFonts w:ascii="Times New Roman" w:hAnsi="Times New Roman" w:cs="Times New Roman"/>
        </w:rPr>
      </w:pPr>
    </w:p>
    <w:p w14:paraId="70A4AC28" w14:textId="77777777" w:rsidR="0016618F" w:rsidRPr="00454EAD" w:rsidRDefault="0016618F" w:rsidP="0016618F">
      <w:pPr>
        <w:autoSpaceDE w:val="0"/>
        <w:autoSpaceDN w:val="0"/>
        <w:adjustRightInd w:val="0"/>
        <w:spacing w:after="0" w:line="360" w:lineRule="auto"/>
        <w:ind w:firstLine="709"/>
        <w:jc w:val="both"/>
        <w:rPr>
          <w:rFonts w:ascii="Times New Roman" w:hAnsi="Times New Roman" w:cs="Times New Roman"/>
        </w:rPr>
      </w:pPr>
      <w:r w:rsidRPr="00454EAD">
        <w:rPr>
          <w:rFonts w:ascii="Times New Roman" w:hAnsi="Times New Roman" w:cs="Times New Roman"/>
        </w:rPr>
        <w:t>Указывается максимальная сумма номинальных стоимостей облигаций, размещаемых в рамках настоящей программы облигаций.</w:t>
      </w:r>
    </w:p>
    <w:p w14:paraId="786D7543" w14:textId="77777777" w:rsidR="00337294" w:rsidRPr="00454EAD" w:rsidRDefault="00337294" w:rsidP="00337294">
      <w:pPr>
        <w:ind w:firstLine="709"/>
        <w:jc w:val="both"/>
        <w:rPr>
          <w:rFonts w:ascii="Times New Roman" w:hAnsi="Times New Roman" w:cs="Times New Roman"/>
          <w:b/>
          <w:i/>
        </w:rPr>
      </w:pPr>
      <w:r w:rsidRPr="00454EAD">
        <w:rPr>
          <w:rFonts w:ascii="Times New Roman" w:hAnsi="Times New Roman" w:cs="Times New Roman"/>
          <w:b/>
          <w:i/>
        </w:rPr>
        <w:t xml:space="preserve">Максимальная сумма номинальных стоимостей Облигаций, которые могут быть размещены в рамках Программы облигаций, составляет </w:t>
      </w:r>
      <w:r w:rsidR="001A7B0F" w:rsidRPr="001A7B0F">
        <w:rPr>
          <w:rFonts w:ascii="Times New Roman" w:hAnsi="Times New Roman" w:cs="Times New Roman"/>
          <w:b/>
          <w:i/>
        </w:rPr>
        <w:t>150 000 000 000 (ст</w:t>
      </w:r>
      <w:r w:rsidR="00D473FA">
        <w:rPr>
          <w:rFonts w:ascii="Times New Roman" w:hAnsi="Times New Roman" w:cs="Times New Roman"/>
          <w:b/>
          <w:i/>
        </w:rPr>
        <w:t>о</w:t>
      </w:r>
      <w:r w:rsidR="001A7B0F" w:rsidRPr="001A7B0F">
        <w:rPr>
          <w:rFonts w:ascii="Times New Roman" w:hAnsi="Times New Roman" w:cs="Times New Roman"/>
          <w:b/>
          <w:i/>
        </w:rPr>
        <w:t xml:space="preserve"> пят</w:t>
      </w:r>
      <w:r w:rsidR="00D473FA">
        <w:rPr>
          <w:rFonts w:ascii="Times New Roman" w:hAnsi="Times New Roman" w:cs="Times New Roman"/>
          <w:b/>
          <w:i/>
        </w:rPr>
        <w:t>ь</w:t>
      </w:r>
      <w:r w:rsidR="001A7B0F" w:rsidRPr="001A7B0F">
        <w:rPr>
          <w:rFonts w:ascii="Times New Roman" w:hAnsi="Times New Roman" w:cs="Times New Roman"/>
          <w:b/>
          <w:i/>
        </w:rPr>
        <w:t>десят миллиардов)</w:t>
      </w:r>
      <w:r w:rsidRPr="00454EAD">
        <w:rPr>
          <w:rFonts w:ascii="Times New Roman" w:hAnsi="Times New Roman" w:cs="Times New Roman"/>
          <w:b/>
          <w:i/>
        </w:rPr>
        <w:t xml:space="preserve"> российских рублей включительно или эквивалент этой суммы в иностранной валюте, рассчитываемый по курсу Банка России на дату подписания уполномоченным органом управления </w:t>
      </w:r>
      <w:r w:rsidR="00531BC2">
        <w:rPr>
          <w:rFonts w:ascii="Times New Roman" w:hAnsi="Times New Roman" w:cs="Times New Roman"/>
          <w:b/>
          <w:i/>
        </w:rPr>
        <w:t xml:space="preserve">или уполномоченным должностным лицом </w:t>
      </w:r>
      <w:r w:rsidRPr="00454EAD">
        <w:rPr>
          <w:rFonts w:ascii="Times New Roman" w:hAnsi="Times New Roman" w:cs="Times New Roman"/>
          <w:b/>
          <w:i/>
        </w:rPr>
        <w:t>Эмитента Решения о выпуске.</w:t>
      </w:r>
    </w:p>
    <w:p w14:paraId="1A387990" w14:textId="77777777" w:rsidR="0016618F" w:rsidRPr="00216A9B" w:rsidRDefault="0016618F" w:rsidP="0016618F">
      <w:pPr>
        <w:autoSpaceDE w:val="0"/>
        <w:autoSpaceDN w:val="0"/>
        <w:adjustRightInd w:val="0"/>
        <w:spacing w:after="0" w:line="360" w:lineRule="auto"/>
        <w:ind w:firstLine="709"/>
        <w:jc w:val="both"/>
        <w:rPr>
          <w:rFonts w:ascii="Times New Roman" w:hAnsi="Times New Roman" w:cs="Times New Roman"/>
        </w:rPr>
      </w:pPr>
      <w:r w:rsidRPr="00454EAD">
        <w:rPr>
          <w:rFonts w:ascii="Times New Roman" w:hAnsi="Times New Roman" w:cs="Times New Roman"/>
        </w:rPr>
        <w:t>В случае если программой облигаций предусмотрена индексация номинальной стоимости облигаций, размещаемых в рамках настоящей программы облигаций, указывается порядок такой индексации.</w:t>
      </w:r>
    </w:p>
    <w:p w14:paraId="039C4449" w14:textId="77777777" w:rsidR="0016618F" w:rsidRPr="00454EAD" w:rsidRDefault="00337294" w:rsidP="0016618F">
      <w:pPr>
        <w:autoSpaceDE w:val="0"/>
        <w:autoSpaceDN w:val="0"/>
        <w:adjustRightInd w:val="0"/>
        <w:spacing w:after="0" w:line="360" w:lineRule="auto"/>
        <w:ind w:firstLine="709"/>
        <w:jc w:val="both"/>
        <w:rPr>
          <w:rFonts w:ascii="Times New Roman" w:hAnsi="Times New Roman" w:cs="Times New Roman"/>
          <w:b/>
          <w:i/>
        </w:rPr>
      </w:pPr>
      <w:r w:rsidRPr="00454EAD">
        <w:rPr>
          <w:rFonts w:ascii="Times New Roman" w:hAnsi="Times New Roman" w:cs="Times New Roman"/>
          <w:b/>
          <w:i/>
        </w:rPr>
        <w:t xml:space="preserve">Индексация номинальной стоимости не предусмотрена. </w:t>
      </w:r>
    </w:p>
    <w:p w14:paraId="1CF45620" w14:textId="77777777" w:rsidR="006B0565" w:rsidRPr="00454EAD" w:rsidRDefault="006B0565" w:rsidP="0016618F">
      <w:pPr>
        <w:autoSpaceDE w:val="0"/>
        <w:autoSpaceDN w:val="0"/>
        <w:adjustRightInd w:val="0"/>
        <w:spacing w:after="0" w:line="360" w:lineRule="auto"/>
        <w:ind w:firstLine="709"/>
        <w:jc w:val="both"/>
        <w:rPr>
          <w:rFonts w:ascii="Times New Roman" w:hAnsi="Times New Roman" w:cs="Times New Roman"/>
          <w:b/>
          <w:i/>
        </w:rPr>
      </w:pPr>
    </w:p>
    <w:p w14:paraId="6498C68A" w14:textId="77777777" w:rsidR="0016618F" w:rsidRPr="00454EAD" w:rsidRDefault="0016618F" w:rsidP="0016618F">
      <w:pPr>
        <w:autoSpaceDE w:val="0"/>
        <w:autoSpaceDN w:val="0"/>
        <w:adjustRightInd w:val="0"/>
        <w:spacing w:after="0" w:line="360" w:lineRule="auto"/>
        <w:ind w:firstLine="709"/>
        <w:jc w:val="both"/>
        <w:rPr>
          <w:rFonts w:ascii="Times New Roman" w:hAnsi="Times New Roman" w:cs="Times New Roman"/>
          <w:b/>
        </w:rPr>
      </w:pPr>
      <w:r w:rsidRPr="00454EAD">
        <w:rPr>
          <w:rFonts w:ascii="Times New Roman" w:hAnsi="Times New Roman" w:cs="Times New Roman"/>
          <w:b/>
        </w:rPr>
        <w:t>3. Срок действия программы облигаций</w:t>
      </w:r>
    </w:p>
    <w:p w14:paraId="54058FD2" w14:textId="77777777" w:rsidR="0016618F" w:rsidRPr="00454EAD" w:rsidRDefault="0016618F" w:rsidP="0016618F">
      <w:pPr>
        <w:autoSpaceDE w:val="0"/>
        <w:autoSpaceDN w:val="0"/>
        <w:adjustRightInd w:val="0"/>
        <w:spacing w:after="0" w:line="360" w:lineRule="auto"/>
        <w:ind w:firstLine="709"/>
        <w:jc w:val="both"/>
        <w:rPr>
          <w:rFonts w:ascii="Times New Roman" w:hAnsi="Times New Roman" w:cs="Times New Roman"/>
        </w:rPr>
      </w:pPr>
      <w:r w:rsidRPr="00454EAD">
        <w:rPr>
          <w:rFonts w:ascii="Times New Roman" w:hAnsi="Times New Roman" w:cs="Times New Roman"/>
        </w:rPr>
        <w:t>Указывается срок, в течение которого облигации могут быть размещены в рамках программы облигаций, или указывается на отсутствие ограничений такого срока.</w:t>
      </w:r>
    </w:p>
    <w:p w14:paraId="746B5682" w14:textId="77777777" w:rsidR="0016618F" w:rsidRDefault="004F27DB" w:rsidP="0016618F">
      <w:pPr>
        <w:autoSpaceDE w:val="0"/>
        <w:autoSpaceDN w:val="0"/>
        <w:adjustRightInd w:val="0"/>
        <w:spacing w:after="0" w:line="360" w:lineRule="auto"/>
        <w:ind w:firstLine="709"/>
        <w:jc w:val="both"/>
        <w:rPr>
          <w:rFonts w:ascii="Times New Roman" w:hAnsi="Times New Roman" w:cs="Times New Roman"/>
          <w:b/>
          <w:i/>
        </w:rPr>
      </w:pPr>
      <w:r w:rsidRPr="00454EAD">
        <w:rPr>
          <w:rFonts w:ascii="Times New Roman" w:hAnsi="Times New Roman" w:cs="Times New Roman"/>
        </w:rPr>
        <w:t xml:space="preserve">срок, в течение которого облигации могут быть размещены в рамках программы облигаций: </w:t>
      </w:r>
      <w:r w:rsidRPr="00454EAD">
        <w:rPr>
          <w:rFonts w:ascii="Times New Roman" w:hAnsi="Times New Roman" w:cs="Times New Roman"/>
          <w:b/>
          <w:i/>
        </w:rPr>
        <w:t>100 (Сто) лет с даты присвоения регистрационного номера Программе облигаций</w:t>
      </w:r>
    </w:p>
    <w:p w14:paraId="74A0E966" w14:textId="77777777" w:rsidR="00AB2791" w:rsidRDefault="00AB2791" w:rsidP="0016618F">
      <w:pPr>
        <w:autoSpaceDE w:val="0"/>
        <w:autoSpaceDN w:val="0"/>
        <w:adjustRightInd w:val="0"/>
        <w:spacing w:after="0" w:line="360" w:lineRule="auto"/>
        <w:ind w:firstLine="709"/>
        <w:jc w:val="both"/>
        <w:rPr>
          <w:rFonts w:ascii="Times New Roman" w:hAnsi="Times New Roman" w:cs="Times New Roman"/>
          <w:b/>
          <w:i/>
        </w:rPr>
      </w:pPr>
    </w:p>
    <w:p w14:paraId="5C26E437" w14:textId="77777777" w:rsidR="00AB2791" w:rsidRPr="00454EAD" w:rsidRDefault="00AB2791" w:rsidP="0016618F">
      <w:pPr>
        <w:autoSpaceDE w:val="0"/>
        <w:autoSpaceDN w:val="0"/>
        <w:adjustRightInd w:val="0"/>
        <w:spacing w:after="0" w:line="360" w:lineRule="auto"/>
        <w:ind w:firstLine="709"/>
        <w:jc w:val="both"/>
        <w:rPr>
          <w:rFonts w:ascii="Times New Roman" w:hAnsi="Times New Roman" w:cs="Times New Roman"/>
          <w:b/>
        </w:rPr>
      </w:pPr>
    </w:p>
    <w:p w14:paraId="54E2B6A8" w14:textId="77777777" w:rsidR="0016618F" w:rsidRPr="00454EAD" w:rsidRDefault="0016618F" w:rsidP="0016618F">
      <w:pPr>
        <w:autoSpaceDE w:val="0"/>
        <w:autoSpaceDN w:val="0"/>
        <w:adjustRightInd w:val="0"/>
        <w:spacing w:after="0" w:line="360" w:lineRule="auto"/>
        <w:ind w:firstLine="709"/>
        <w:jc w:val="both"/>
        <w:rPr>
          <w:rFonts w:ascii="Times New Roman" w:hAnsi="Times New Roman" w:cs="Times New Roman"/>
          <w:b/>
        </w:rPr>
      </w:pPr>
      <w:r w:rsidRPr="00454EAD">
        <w:rPr>
          <w:rFonts w:ascii="Times New Roman" w:hAnsi="Times New Roman" w:cs="Times New Roman"/>
          <w:b/>
        </w:rPr>
        <w:t>4. Максимальный срок погашения облигаций</w:t>
      </w:r>
    </w:p>
    <w:p w14:paraId="18862792" w14:textId="77777777" w:rsidR="0016618F" w:rsidRPr="00454EAD" w:rsidRDefault="0016618F" w:rsidP="0016618F">
      <w:pPr>
        <w:autoSpaceDE w:val="0"/>
        <w:autoSpaceDN w:val="0"/>
        <w:adjustRightInd w:val="0"/>
        <w:spacing w:after="0" w:line="360" w:lineRule="auto"/>
        <w:ind w:firstLine="709"/>
        <w:jc w:val="both"/>
        <w:rPr>
          <w:rFonts w:ascii="Times New Roman" w:hAnsi="Times New Roman" w:cs="Times New Roman"/>
        </w:rPr>
      </w:pPr>
      <w:r w:rsidRPr="00454EAD">
        <w:rPr>
          <w:rFonts w:ascii="Times New Roman" w:hAnsi="Times New Roman" w:cs="Times New Roman"/>
        </w:rPr>
        <w:t xml:space="preserve">Указывается максимальный срок погашения облигаций, размещаемых в рамках программы облигаций, или порядок его определения, или указывается, что по облигациям не определяется срок погашения. </w:t>
      </w:r>
    </w:p>
    <w:p w14:paraId="6DA8CC06" w14:textId="77777777" w:rsidR="0016618F" w:rsidRPr="00454EAD" w:rsidRDefault="00F51C35" w:rsidP="0016618F">
      <w:pPr>
        <w:autoSpaceDE w:val="0"/>
        <w:autoSpaceDN w:val="0"/>
        <w:adjustRightInd w:val="0"/>
        <w:spacing w:after="0" w:line="360" w:lineRule="auto"/>
        <w:ind w:firstLine="709"/>
        <w:jc w:val="both"/>
        <w:rPr>
          <w:rFonts w:ascii="Times New Roman" w:hAnsi="Times New Roman" w:cs="Times New Roman"/>
          <w:b/>
          <w:i/>
        </w:rPr>
      </w:pPr>
      <w:r w:rsidRPr="00454EAD">
        <w:rPr>
          <w:rFonts w:ascii="Times New Roman" w:hAnsi="Times New Roman" w:cs="Times New Roman"/>
          <w:b/>
          <w:i/>
        </w:rPr>
        <w:t>По Облигациям не определяется срок погашения.</w:t>
      </w:r>
    </w:p>
    <w:p w14:paraId="7FA80706" w14:textId="77777777" w:rsidR="008E31C0" w:rsidRPr="00454EAD" w:rsidRDefault="008E31C0" w:rsidP="008E31C0">
      <w:pPr>
        <w:pStyle w:val="Basic"/>
        <w:rPr>
          <w:b/>
          <w:bCs/>
          <w:i/>
          <w:iCs/>
        </w:rPr>
      </w:pPr>
      <w:r w:rsidRPr="00454EAD">
        <w:rPr>
          <w:b/>
          <w:bCs/>
          <w:i/>
          <w:iCs/>
        </w:rPr>
        <w:t>Максимальный срок погашения Облигаций, которые могут быть размещены в рамках Программы не установлен.</w:t>
      </w:r>
    </w:p>
    <w:p w14:paraId="6C227354" w14:textId="77777777" w:rsidR="008E31C0" w:rsidRPr="00454EAD" w:rsidRDefault="008E31C0" w:rsidP="008E31C0">
      <w:pPr>
        <w:adjustRightInd w:val="0"/>
        <w:ind w:firstLine="540"/>
        <w:jc w:val="both"/>
        <w:rPr>
          <w:rFonts w:ascii="Times New Roman" w:hAnsi="Times New Roman" w:cs="Times New Roman"/>
          <w:b/>
          <w:i/>
          <w:color w:val="000000" w:themeColor="text1"/>
        </w:rPr>
      </w:pPr>
      <w:r w:rsidRPr="00454EAD">
        <w:rPr>
          <w:rFonts w:ascii="Times New Roman" w:hAnsi="Times New Roman" w:cs="Times New Roman"/>
          <w:b/>
          <w:i/>
          <w:color w:val="000000" w:themeColor="text1"/>
        </w:rPr>
        <w:t xml:space="preserve">В </w:t>
      </w:r>
      <w:r w:rsidRPr="00454EAD">
        <w:rPr>
          <w:rFonts w:ascii="Times New Roman" w:hAnsi="Times New Roman" w:cs="Times New Roman"/>
          <w:b/>
          <w:i/>
          <w:color w:val="000000" w:themeColor="text1"/>
          <w:u w:val="single"/>
        </w:rPr>
        <w:t>Решении о выпуске</w:t>
      </w:r>
      <w:r w:rsidRPr="00454EAD">
        <w:rPr>
          <w:rFonts w:ascii="Times New Roman" w:hAnsi="Times New Roman" w:cs="Times New Roman"/>
          <w:b/>
          <w:i/>
          <w:color w:val="000000" w:themeColor="text1"/>
        </w:rPr>
        <w:t xml:space="preserve"> и </w:t>
      </w:r>
      <w:r w:rsidRPr="00454EAD">
        <w:rPr>
          <w:rFonts w:ascii="Times New Roman" w:hAnsi="Times New Roman" w:cs="Times New Roman"/>
          <w:b/>
          <w:i/>
          <w:color w:val="000000" w:themeColor="text1"/>
          <w:u w:val="single"/>
        </w:rPr>
        <w:t xml:space="preserve">Условиях </w:t>
      </w:r>
      <w:r w:rsidRPr="00454EAD">
        <w:rPr>
          <w:rFonts w:ascii="Times New Roman" w:hAnsi="Times New Roman" w:cs="Times New Roman"/>
          <w:b/>
          <w:i/>
          <w:u w:val="single"/>
        </w:rPr>
        <w:t>размещения</w:t>
      </w:r>
      <w:r w:rsidRPr="00454EAD" w:rsidDel="000E595F">
        <w:rPr>
          <w:rFonts w:ascii="Times New Roman" w:hAnsi="Times New Roman" w:cs="Times New Roman"/>
          <w:b/>
          <w:i/>
          <w:color w:val="000000" w:themeColor="text1"/>
        </w:rPr>
        <w:t xml:space="preserve"> </w:t>
      </w:r>
      <w:r w:rsidRPr="00454EAD">
        <w:rPr>
          <w:rFonts w:ascii="Times New Roman" w:hAnsi="Times New Roman" w:cs="Times New Roman"/>
          <w:b/>
          <w:i/>
          <w:color w:val="000000" w:themeColor="text1"/>
        </w:rPr>
        <w:t>должно быть указано, что срок погашения Облигаций не установлен.</w:t>
      </w:r>
    </w:p>
    <w:p w14:paraId="00AF4AFD" w14:textId="77777777" w:rsidR="008E31C0" w:rsidRPr="00454EAD" w:rsidRDefault="008E31C0" w:rsidP="0016618F">
      <w:pPr>
        <w:autoSpaceDE w:val="0"/>
        <w:autoSpaceDN w:val="0"/>
        <w:adjustRightInd w:val="0"/>
        <w:spacing w:after="0" w:line="360" w:lineRule="auto"/>
        <w:ind w:firstLine="709"/>
        <w:jc w:val="both"/>
        <w:rPr>
          <w:rFonts w:ascii="Times New Roman" w:hAnsi="Times New Roman" w:cs="Times New Roman"/>
          <w:b/>
          <w:i/>
        </w:rPr>
      </w:pPr>
    </w:p>
    <w:p w14:paraId="5FDC8DEC" w14:textId="77777777" w:rsidR="0016618F" w:rsidRPr="00454EAD" w:rsidRDefault="0016618F" w:rsidP="0016618F">
      <w:pPr>
        <w:autoSpaceDE w:val="0"/>
        <w:autoSpaceDN w:val="0"/>
        <w:adjustRightInd w:val="0"/>
        <w:spacing w:after="0" w:line="360" w:lineRule="auto"/>
        <w:ind w:firstLine="709"/>
        <w:jc w:val="both"/>
        <w:rPr>
          <w:rFonts w:ascii="Times New Roman" w:hAnsi="Times New Roman" w:cs="Times New Roman"/>
          <w:b/>
        </w:rPr>
      </w:pPr>
      <w:r w:rsidRPr="00454EAD">
        <w:rPr>
          <w:rFonts w:ascii="Times New Roman" w:hAnsi="Times New Roman" w:cs="Times New Roman"/>
          <w:b/>
        </w:rPr>
        <w:t>5. Права владельцев облигаций, которые могут быть размещены в рамках программы облигаций</w:t>
      </w:r>
    </w:p>
    <w:p w14:paraId="2B3D718D" w14:textId="77777777" w:rsidR="0016618F" w:rsidRPr="00454EAD" w:rsidRDefault="0016618F" w:rsidP="0016618F">
      <w:pPr>
        <w:autoSpaceDE w:val="0"/>
        <w:autoSpaceDN w:val="0"/>
        <w:adjustRightInd w:val="0"/>
        <w:spacing w:after="0" w:line="360" w:lineRule="auto"/>
        <w:ind w:firstLine="709"/>
        <w:jc w:val="both"/>
        <w:rPr>
          <w:rFonts w:ascii="Times New Roman" w:hAnsi="Times New Roman" w:cs="Times New Roman"/>
        </w:rPr>
      </w:pPr>
      <w:r w:rsidRPr="00454EAD">
        <w:rPr>
          <w:rFonts w:ascii="Times New Roman" w:hAnsi="Times New Roman" w:cs="Times New Roman"/>
        </w:rPr>
        <w:t>5.1. По усмотрению эмитента указывается право владельца облигации на получение от эмитента в предусмотренный ею срок номинальной стоимости облигации либо иного имущественного эквивалента, а также может быть указано право на получение процента по облигации либо иных имущественных прав.</w:t>
      </w:r>
    </w:p>
    <w:p w14:paraId="6F39F2DB" w14:textId="77777777" w:rsidR="00F51C35" w:rsidRPr="00454EAD" w:rsidRDefault="00F51C35" w:rsidP="00F51C35">
      <w:pPr>
        <w:pStyle w:val="Basic"/>
        <w:rPr>
          <w:b/>
          <w:bCs/>
          <w:i/>
          <w:iCs/>
        </w:rPr>
      </w:pPr>
      <w:r w:rsidRPr="00454EAD">
        <w:rPr>
          <w:b/>
          <w:bCs/>
          <w:i/>
          <w:iCs/>
        </w:rPr>
        <w:t>Каждая Облигация имеет равные объем и сроки осуществления прав внутри одного Выпуска вне зависимости от времени приобретения этой ценной бумаги. Владелец Облигации имеет право:</w:t>
      </w:r>
    </w:p>
    <w:p w14:paraId="1D26A416" w14:textId="7C3161C5" w:rsidR="00F51C35" w:rsidRPr="00454EAD" w:rsidRDefault="00F51C35" w:rsidP="00F51C35">
      <w:pPr>
        <w:pStyle w:val="Basic"/>
        <w:rPr>
          <w:b/>
          <w:bCs/>
          <w:i/>
          <w:iCs/>
        </w:rPr>
      </w:pPr>
      <w:r w:rsidRPr="00454EAD">
        <w:rPr>
          <w:b/>
          <w:bCs/>
          <w:i/>
          <w:iCs/>
        </w:rPr>
        <w:t xml:space="preserve">- на получение при </w:t>
      </w:r>
      <w:r w:rsidR="00AA305A">
        <w:rPr>
          <w:b/>
          <w:bCs/>
          <w:i/>
          <w:iCs/>
        </w:rPr>
        <w:t xml:space="preserve">досрочном </w:t>
      </w:r>
      <w:r w:rsidRPr="00454EAD">
        <w:rPr>
          <w:b/>
          <w:bCs/>
          <w:i/>
          <w:iCs/>
        </w:rPr>
        <w:t xml:space="preserve">погашении Облигации </w:t>
      </w:r>
      <w:r w:rsidR="00AA305A">
        <w:rPr>
          <w:b/>
          <w:bCs/>
          <w:i/>
          <w:iCs/>
        </w:rPr>
        <w:t xml:space="preserve">по усмотрению Эмитента </w:t>
      </w:r>
      <w:r w:rsidRPr="00454EAD">
        <w:rPr>
          <w:b/>
          <w:bCs/>
          <w:i/>
          <w:iCs/>
        </w:rPr>
        <w:t>номинальной стоимости Облигации в порядке и на условиях, определенных Программой облигаций и Решением о выпуске.</w:t>
      </w:r>
    </w:p>
    <w:p w14:paraId="6E71A273" w14:textId="77777777" w:rsidR="00F51C35" w:rsidRPr="00454EAD" w:rsidRDefault="00F51C35" w:rsidP="00F51C35">
      <w:pPr>
        <w:pStyle w:val="Basic"/>
        <w:rPr>
          <w:b/>
          <w:bCs/>
          <w:i/>
          <w:iCs/>
        </w:rPr>
      </w:pPr>
      <w:r w:rsidRPr="00454EAD">
        <w:rPr>
          <w:b/>
          <w:bCs/>
          <w:i/>
          <w:iCs/>
        </w:rPr>
        <w:t>- на получение купонного дохода (процента от номинальной стоимости) в порядке и на условиях, определенных Программой облигаций и Решением о выпуске.</w:t>
      </w:r>
    </w:p>
    <w:p w14:paraId="18721A67" w14:textId="77777777" w:rsidR="00F51C35" w:rsidRPr="00454EAD" w:rsidRDefault="00F51C35" w:rsidP="00F51C35">
      <w:pPr>
        <w:pStyle w:val="Basic"/>
        <w:rPr>
          <w:b/>
          <w:bCs/>
          <w:i/>
          <w:iCs/>
        </w:rPr>
      </w:pPr>
      <w:r w:rsidRPr="00454EAD">
        <w:rPr>
          <w:b/>
          <w:bCs/>
          <w:i/>
          <w:iCs/>
        </w:rPr>
        <w:t>- в случае ликвидации Эмитента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6C6BA85F" w14:textId="5C89EBA1" w:rsidR="00F51C35" w:rsidRPr="00454EAD" w:rsidRDefault="00F51C35" w:rsidP="00F51C35">
      <w:pPr>
        <w:pStyle w:val="Basic"/>
        <w:rPr>
          <w:b/>
          <w:bCs/>
          <w:i/>
          <w:iCs/>
        </w:rPr>
      </w:pPr>
      <w:r w:rsidRPr="00454EAD">
        <w:rPr>
          <w:b/>
          <w:bCs/>
          <w:i/>
          <w:iCs/>
        </w:rPr>
        <w:t>- продавать и иным образом отчуждать Облигации в соответствии с действующим законодательством Российской Федерации только квалифицированным инвесторам - юридическим лицам.</w:t>
      </w:r>
    </w:p>
    <w:p w14:paraId="7927453C" w14:textId="77777777" w:rsidR="00F51C35" w:rsidRPr="00454EAD" w:rsidRDefault="00F51C35" w:rsidP="00F51C35">
      <w:pPr>
        <w:pStyle w:val="Basic"/>
        <w:rPr>
          <w:b/>
          <w:bCs/>
          <w:i/>
          <w:iCs/>
        </w:rPr>
      </w:pPr>
      <w:r w:rsidRPr="00454EAD">
        <w:rPr>
          <w:b/>
          <w:bCs/>
          <w:i/>
          <w:iCs/>
        </w:rPr>
        <w:t>- осуществлять иные права, предусмотренные законодательством Российской Федерации.</w:t>
      </w:r>
    </w:p>
    <w:p w14:paraId="72981165" w14:textId="77777777" w:rsidR="00F51C35" w:rsidRPr="00454EAD" w:rsidRDefault="00F51C35" w:rsidP="00F51C35">
      <w:pPr>
        <w:pStyle w:val="Basic"/>
        <w:rPr>
          <w:b/>
          <w:bCs/>
          <w:i/>
          <w:iCs/>
        </w:rPr>
      </w:pPr>
    </w:p>
    <w:p w14:paraId="4EE0409C" w14:textId="77777777" w:rsidR="00F51C35" w:rsidRPr="00454EAD" w:rsidRDefault="00F51C35" w:rsidP="00F51C35">
      <w:pPr>
        <w:pStyle w:val="Basic"/>
        <w:rPr>
          <w:b/>
          <w:bCs/>
          <w:i/>
          <w:iCs/>
        </w:rPr>
      </w:pPr>
      <w:r w:rsidRPr="00454EAD">
        <w:rPr>
          <w:b/>
          <w:bCs/>
          <w:i/>
          <w:iCs/>
        </w:rPr>
        <w:t>Владельцы Облигаций не вправе требовать досрочного погашения Облигаций, в том числе по основаниям, предусмотренным статьей 17.1 Федерального закона от 22.04.1996 N 39-ФЗ «О рынке ценных бумаг»</w:t>
      </w:r>
      <w:r w:rsidR="008F1120">
        <w:rPr>
          <w:b/>
          <w:bCs/>
          <w:i/>
          <w:iCs/>
        </w:rPr>
        <w:t xml:space="preserve"> (далее – Закон о рынке ценных бумаг)</w:t>
      </w:r>
      <w:r w:rsidRPr="00454EAD">
        <w:rPr>
          <w:b/>
          <w:bCs/>
          <w:i/>
          <w:iCs/>
        </w:rPr>
        <w:t>.</w:t>
      </w:r>
    </w:p>
    <w:p w14:paraId="0C1B7053" w14:textId="77777777" w:rsidR="00F51C35" w:rsidRPr="00454EAD" w:rsidRDefault="00F51C35" w:rsidP="00F51C35">
      <w:pPr>
        <w:pStyle w:val="Basic"/>
        <w:ind w:firstLine="0"/>
        <w:rPr>
          <w:b/>
          <w:bCs/>
          <w:i/>
          <w:iCs/>
        </w:rPr>
      </w:pPr>
    </w:p>
    <w:p w14:paraId="13B0D6DA" w14:textId="77777777" w:rsidR="00F51C35" w:rsidRPr="00454EAD" w:rsidRDefault="00F51C35" w:rsidP="00F51C35">
      <w:pPr>
        <w:pStyle w:val="Basic"/>
        <w:rPr>
          <w:b/>
          <w:bCs/>
          <w:i/>
          <w:iCs/>
        </w:rPr>
      </w:pPr>
      <w:r w:rsidRPr="00454EAD">
        <w:rPr>
          <w:b/>
          <w:bCs/>
          <w:i/>
          <w:iCs/>
        </w:rPr>
        <w:t>Все задолженности Эмитента по Облигациям будут юридически равны и в равной степени обязательны к исполнению.</w:t>
      </w:r>
    </w:p>
    <w:p w14:paraId="022F339A" w14:textId="77777777" w:rsidR="00F51C35" w:rsidRPr="00454EAD" w:rsidRDefault="00F51C35" w:rsidP="00F51C35">
      <w:pPr>
        <w:pStyle w:val="Basic"/>
        <w:rPr>
          <w:b/>
          <w:bCs/>
          <w:i/>
          <w:iCs/>
        </w:rPr>
      </w:pPr>
      <w:r w:rsidRPr="00454EAD">
        <w:rPr>
          <w:b/>
          <w:bCs/>
          <w:i/>
          <w:iCs/>
        </w:rPr>
        <w:t>Эмитент обязуется обеспечить:</w:t>
      </w:r>
    </w:p>
    <w:p w14:paraId="67DB5C95" w14:textId="77777777" w:rsidR="00F51C35" w:rsidRPr="00454EAD" w:rsidRDefault="00F51C35" w:rsidP="00F51C35">
      <w:pPr>
        <w:pStyle w:val="Basic"/>
        <w:rPr>
          <w:b/>
          <w:bCs/>
          <w:i/>
          <w:iCs/>
        </w:rPr>
      </w:pPr>
      <w:r w:rsidRPr="00454EAD">
        <w:rPr>
          <w:b/>
          <w:bCs/>
          <w:i/>
          <w:iCs/>
        </w:rPr>
        <w:t>- владельцам Облигаций возврат средств инвестирования в случае признания в соответствии с действующим законодательством Российской Федерации выпуска Облигаций недействительным;</w:t>
      </w:r>
    </w:p>
    <w:p w14:paraId="657B9E77" w14:textId="77777777" w:rsidR="00F51C35" w:rsidRDefault="00F51C35" w:rsidP="00F51C35">
      <w:pPr>
        <w:pStyle w:val="Basic"/>
        <w:rPr>
          <w:b/>
          <w:bCs/>
          <w:i/>
          <w:iCs/>
        </w:rPr>
      </w:pPr>
      <w:r w:rsidRPr="00454EAD">
        <w:rPr>
          <w:b/>
          <w:bCs/>
          <w:i/>
          <w:iCs/>
        </w:rPr>
        <w:t>- права владельцев Облигаций при соблюдении ими установленного законодательством Российской Федерации порядка осуществления этих прав.</w:t>
      </w:r>
    </w:p>
    <w:p w14:paraId="5B0DFD0D" w14:textId="77777777" w:rsidR="00AB2791" w:rsidRDefault="00AB2791" w:rsidP="00F51C35">
      <w:pPr>
        <w:pStyle w:val="Basic"/>
        <w:rPr>
          <w:b/>
          <w:bCs/>
          <w:i/>
          <w:iCs/>
        </w:rPr>
      </w:pPr>
    </w:p>
    <w:p w14:paraId="42B1CB37" w14:textId="77777777" w:rsidR="00AB2791" w:rsidRDefault="00AB2791" w:rsidP="00F51C35">
      <w:pPr>
        <w:pStyle w:val="Basic"/>
        <w:rPr>
          <w:b/>
          <w:bCs/>
          <w:i/>
          <w:iCs/>
        </w:rPr>
      </w:pPr>
    </w:p>
    <w:p w14:paraId="527B2002" w14:textId="77777777" w:rsidR="0016618F" w:rsidRPr="00454EAD" w:rsidRDefault="0016618F" w:rsidP="0016618F">
      <w:pPr>
        <w:autoSpaceDE w:val="0"/>
        <w:autoSpaceDN w:val="0"/>
        <w:adjustRightInd w:val="0"/>
        <w:spacing w:after="0" w:line="360" w:lineRule="auto"/>
        <w:ind w:firstLine="709"/>
        <w:jc w:val="both"/>
        <w:rPr>
          <w:rFonts w:ascii="Times New Roman" w:hAnsi="Times New Roman" w:cs="Times New Roman"/>
        </w:rPr>
      </w:pPr>
      <w:r w:rsidRPr="00454EAD">
        <w:rPr>
          <w:rFonts w:ascii="Times New Roman" w:hAnsi="Times New Roman" w:cs="Times New Roman"/>
        </w:rPr>
        <w:t>В случае предоставления обеспечения по облигациям, размещаемым в рамках программы облигаций, указываются права владельцев облигаций, возникающие из такого обеспечения, а также то, что с переходом прав на облигацию с обеспечением к новому владельцу (приобретателю) переходят все права, вытекающие из такого обеспечения. Указывается на то, что передача прав, возникших из предоставленного обеспечения, без передачи прав на обли</w:t>
      </w:r>
      <w:r w:rsidR="00F51C35" w:rsidRPr="00454EAD">
        <w:rPr>
          <w:rFonts w:ascii="Times New Roman" w:hAnsi="Times New Roman" w:cs="Times New Roman"/>
        </w:rPr>
        <w:t>гацию является недействительной</w:t>
      </w:r>
    </w:p>
    <w:p w14:paraId="2A54F557" w14:textId="77777777" w:rsidR="00AB2791" w:rsidRDefault="00AB2791" w:rsidP="0069099B">
      <w:pPr>
        <w:pStyle w:val="Basic"/>
        <w:rPr>
          <w:b/>
          <w:bCs/>
          <w:i/>
          <w:iCs/>
        </w:rPr>
      </w:pPr>
    </w:p>
    <w:p w14:paraId="5887D254" w14:textId="77777777" w:rsidR="0069099B" w:rsidRPr="00454EAD" w:rsidRDefault="0069099B" w:rsidP="0069099B">
      <w:pPr>
        <w:pStyle w:val="Basic"/>
        <w:rPr>
          <w:b/>
          <w:bCs/>
          <w:i/>
          <w:iCs/>
        </w:rPr>
      </w:pPr>
      <w:r w:rsidRPr="00454EAD">
        <w:rPr>
          <w:b/>
          <w:bCs/>
          <w:i/>
          <w:iCs/>
        </w:rPr>
        <w:t>Предоставление обеспечения по Облигациям не предусмотрено.</w:t>
      </w:r>
    </w:p>
    <w:p w14:paraId="6D9CC60A" w14:textId="77777777" w:rsidR="0069099B" w:rsidRPr="00454EAD" w:rsidRDefault="0069099B" w:rsidP="0016618F">
      <w:pPr>
        <w:autoSpaceDE w:val="0"/>
        <w:autoSpaceDN w:val="0"/>
        <w:adjustRightInd w:val="0"/>
        <w:spacing w:after="0" w:line="360" w:lineRule="auto"/>
        <w:ind w:firstLine="709"/>
        <w:jc w:val="both"/>
        <w:rPr>
          <w:rFonts w:ascii="Times New Roman" w:hAnsi="Times New Roman" w:cs="Times New Roman"/>
        </w:rPr>
      </w:pPr>
    </w:p>
    <w:p w14:paraId="3266728F" w14:textId="77777777" w:rsidR="0016618F" w:rsidRPr="00454EAD" w:rsidRDefault="0016618F" w:rsidP="0016618F">
      <w:pPr>
        <w:autoSpaceDE w:val="0"/>
        <w:autoSpaceDN w:val="0"/>
        <w:adjustRightInd w:val="0"/>
        <w:spacing w:after="0" w:line="360" w:lineRule="auto"/>
        <w:ind w:firstLine="709"/>
        <w:jc w:val="both"/>
        <w:rPr>
          <w:rFonts w:ascii="Times New Roman" w:hAnsi="Times New Roman" w:cs="Times New Roman"/>
        </w:rPr>
      </w:pPr>
      <w:r w:rsidRPr="00454EAD">
        <w:rPr>
          <w:rFonts w:ascii="Times New Roman" w:hAnsi="Times New Roman" w:cs="Times New Roman"/>
        </w:rPr>
        <w:t>Для структурных облигаций указывается право владельцев структурных облигаций на получение выплат по ним в зависимости от наступления или ненаступления одного или нескольких обстоятельств, предусмотренных программой облигаций или решением о выпуске структурных облигаций.</w:t>
      </w:r>
    </w:p>
    <w:p w14:paraId="1F45946B" w14:textId="77777777" w:rsidR="0069099B" w:rsidRPr="00454EAD" w:rsidRDefault="0069099B" w:rsidP="0016618F">
      <w:pPr>
        <w:autoSpaceDE w:val="0"/>
        <w:autoSpaceDN w:val="0"/>
        <w:adjustRightInd w:val="0"/>
        <w:spacing w:after="0" w:line="360" w:lineRule="auto"/>
        <w:ind w:firstLine="709"/>
        <w:jc w:val="both"/>
        <w:rPr>
          <w:rFonts w:ascii="Times New Roman" w:hAnsi="Times New Roman" w:cs="Times New Roman"/>
          <w:b/>
          <w:i/>
        </w:rPr>
      </w:pPr>
      <w:r w:rsidRPr="00454EAD">
        <w:rPr>
          <w:rFonts w:ascii="Times New Roman" w:hAnsi="Times New Roman" w:cs="Times New Roman"/>
          <w:b/>
          <w:i/>
        </w:rPr>
        <w:t xml:space="preserve">Облигации не являются структурными облигациями. </w:t>
      </w:r>
    </w:p>
    <w:p w14:paraId="4B5B96C0" w14:textId="77777777" w:rsidR="0069099B" w:rsidRPr="00454EAD" w:rsidRDefault="0069099B" w:rsidP="0016618F">
      <w:pPr>
        <w:autoSpaceDE w:val="0"/>
        <w:autoSpaceDN w:val="0"/>
        <w:adjustRightInd w:val="0"/>
        <w:spacing w:after="0" w:line="360" w:lineRule="auto"/>
        <w:ind w:firstLine="709"/>
        <w:jc w:val="both"/>
        <w:rPr>
          <w:rFonts w:ascii="Times New Roman" w:hAnsi="Times New Roman" w:cs="Times New Roman"/>
          <w:b/>
          <w:i/>
        </w:rPr>
      </w:pPr>
    </w:p>
    <w:p w14:paraId="13B32157" w14:textId="77777777" w:rsidR="0016618F" w:rsidRDefault="0016618F" w:rsidP="0016618F">
      <w:pPr>
        <w:autoSpaceDE w:val="0"/>
        <w:autoSpaceDN w:val="0"/>
        <w:adjustRightInd w:val="0"/>
        <w:spacing w:after="0" w:line="360" w:lineRule="auto"/>
        <w:ind w:firstLine="709"/>
        <w:jc w:val="both"/>
        <w:rPr>
          <w:rFonts w:ascii="Times New Roman" w:hAnsi="Times New Roman" w:cs="Times New Roman"/>
          <w:b/>
          <w:i/>
        </w:rPr>
      </w:pPr>
      <w:r w:rsidRPr="00454EAD">
        <w:rPr>
          <w:rFonts w:ascii="Times New Roman" w:hAnsi="Times New Roman" w:cs="Times New Roman"/>
        </w:rPr>
        <w:t xml:space="preserve">5.2. </w:t>
      </w:r>
      <w:r w:rsidR="00F32C65" w:rsidRPr="00F32C65">
        <w:rPr>
          <w:rFonts w:ascii="Times New Roman" w:hAnsi="Times New Roman" w:cs="Times New Roman"/>
          <w:b/>
          <w:i/>
        </w:rPr>
        <w:t>Н</w:t>
      </w:r>
      <w:r w:rsidR="00F51C35" w:rsidRPr="00454EAD">
        <w:rPr>
          <w:rFonts w:ascii="Times New Roman" w:hAnsi="Times New Roman" w:cs="Times New Roman"/>
          <w:b/>
          <w:i/>
        </w:rPr>
        <w:t>е применимо</w:t>
      </w:r>
    </w:p>
    <w:p w14:paraId="1854D204" w14:textId="77777777" w:rsidR="00AB2791" w:rsidRPr="00454EAD" w:rsidRDefault="00AB2791" w:rsidP="0016618F">
      <w:pPr>
        <w:autoSpaceDE w:val="0"/>
        <w:autoSpaceDN w:val="0"/>
        <w:adjustRightInd w:val="0"/>
        <w:spacing w:after="0" w:line="360" w:lineRule="auto"/>
        <w:ind w:firstLine="709"/>
        <w:jc w:val="both"/>
        <w:rPr>
          <w:rFonts w:ascii="Times New Roman" w:hAnsi="Times New Roman" w:cs="Times New Roman"/>
        </w:rPr>
      </w:pPr>
    </w:p>
    <w:p w14:paraId="5A12B50F" w14:textId="77777777" w:rsidR="0016618F" w:rsidRPr="00454EAD" w:rsidRDefault="0016618F" w:rsidP="0016618F">
      <w:pPr>
        <w:autoSpaceDE w:val="0"/>
        <w:autoSpaceDN w:val="0"/>
        <w:adjustRightInd w:val="0"/>
        <w:spacing w:after="0" w:line="360" w:lineRule="auto"/>
        <w:ind w:firstLine="709"/>
        <w:jc w:val="both"/>
        <w:rPr>
          <w:rFonts w:ascii="Times New Roman" w:hAnsi="Times New Roman" w:cs="Times New Roman"/>
        </w:rPr>
      </w:pPr>
      <w:r w:rsidRPr="00454EAD">
        <w:rPr>
          <w:rFonts w:ascii="Times New Roman" w:hAnsi="Times New Roman" w:cs="Times New Roman"/>
        </w:rPr>
        <w:t>5.3. В случае если размещаемые облигации являются или могут являться ценными бумагами, предназначенными для квалифицированных инвесторов, указывается данное обстоятельство. Указываются особенности, связанные с учетом и переходом прав на указанные ценные бумаги, предусмотренные пунктом 13 статьи 7, пунктом 1 статьи 8 и пунктами 3 и 4 статьи 27</w:t>
      </w:r>
      <w:r w:rsidRPr="00454EAD">
        <w:rPr>
          <w:rFonts w:ascii="Times New Roman" w:hAnsi="Times New Roman" w:cs="Times New Roman"/>
          <w:vertAlign w:val="superscript"/>
        </w:rPr>
        <w:t>6</w:t>
      </w:r>
      <w:r w:rsidRPr="00454EAD">
        <w:rPr>
          <w:rFonts w:ascii="Times New Roman" w:hAnsi="Times New Roman" w:cs="Times New Roman"/>
        </w:rPr>
        <w:t xml:space="preserve"> Федерального закона «О рынке ценных бумаг» (</w:t>
      </w:r>
      <w:r w:rsidRPr="00454EAD">
        <w:rPr>
          <w:rFonts w:ascii="Times New Roman" w:hAnsi="Times New Roman" w:cs="Times New Roman"/>
          <w:color w:val="000000" w:themeColor="text1"/>
        </w:rPr>
        <w:t xml:space="preserve">Собрание законодательства Российской Федерации, 1996, № 17, ст. 1918; </w:t>
      </w:r>
      <w:r w:rsidRPr="00454EAD">
        <w:rPr>
          <w:rFonts w:ascii="Times New Roman" w:eastAsia="Times New Roman" w:hAnsi="Times New Roman" w:cs="Times New Roman"/>
          <w:color w:val="000000" w:themeColor="text1"/>
          <w:lang w:eastAsia="ru-RU"/>
        </w:rPr>
        <w:t>2018, № 53, ст. 8440; 2019, № 31, ст. 4418</w:t>
      </w:r>
      <w:r w:rsidRPr="00454EAD">
        <w:rPr>
          <w:rFonts w:ascii="Times New Roman" w:hAnsi="Times New Roman" w:cs="Times New Roman"/>
          <w:color w:val="000000" w:themeColor="text1"/>
        </w:rPr>
        <w:t>)</w:t>
      </w:r>
      <w:r w:rsidRPr="00454EAD">
        <w:rPr>
          <w:rFonts w:ascii="Times New Roman" w:hAnsi="Times New Roman" w:cs="Times New Roman"/>
        </w:rPr>
        <w:t>.</w:t>
      </w:r>
    </w:p>
    <w:p w14:paraId="1AB8F1F8" w14:textId="77777777" w:rsidR="0048541C" w:rsidRDefault="0048541C" w:rsidP="0048541C">
      <w:pPr>
        <w:adjustRightInd w:val="0"/>
        <w:ind w:firstLine="540"/>
        <w:jc w:val="both"/>
        <w:rPr>
          <w:rFonts w:ascii="Times New Roman" w:hAnsi="Times New Roman" w:cs="Times New Roman"/>
          <w:b/>
          <w:bCs/>
          <w:i/>
          <w:color w:val="000000" w:themeColor="text1"/>
        </w:rPr>
      </w:pPr>
      <w:r w:rsidRPr="00454EAD">
        <w:rPr>
          <w:rFonts w:ascii="Times New Roman" w:hAnsi="Times New Roman" w:cs="Times New Roman"/>
          <w:b/>
          <w:bCs/>
          <w:i/>
          <w:color w:val="000000" w:themeColor="text1"/>
        </w:rPr>
        <w:t>Облигации являются облигациями, предназначенными для квалифицированных инвесторов, которые могут принадлежать только квалифицированным инвесторам - юридическим лицам.</w:t>
      </w:r>
    </w:p>
    <w:p w14:paraId="442771B0" w14:textId="77777777" w:rsidR="0048541C" w:rsidRPr="00454EAD" w:rsidRDefault="0048541C" w:rsidP="0048541C">
      <w:pPr>
        <w:pStyle w:val="Basic"/>
        <w:rPr>
          <w:bCs/>
          <w:iCs/>
          <w:color w:val="000000" w:themeColor="text1"/>
        </w:rPr>
      </w:pPr>
      <w:r w:rsidRPr="00454EAD">
        <w:rPr>
          <w:bCs/>
          <w:iCs/>
          <w:color w:val="000000" w:themeColor="text1"/>
        </w:rPr>
        <w:t>Особенности, связанные с учетом и переходом прав на указанные облигации, предусмотренные действующим законодательством Российской Федерации:</w:t>
      </w:r>
    </w:p>
    <w:p w14:paraId="3841486D" w14:textId="77777777" w:rsidR="0048541C" w:rsidRPr="00454EAD" w:rsidRDefault="0048541C" w:rsidP="0048541C">
      <w:pPr>
        <w:pStyle w:val="Basic"/>
        <w:rPr>
          <w:b/>
          <w:bCs/>
          <w:i/>
          <w:iCs/>
          <w:color w:val="000000" w:themeColor="text1"/>
        </w:rPr>
      </w:pPr>
      <w:r w:rsidRPr="00454EAD">
        <w:rPr>
          <w:b/>
          <w:bCs/>
          <w:i/>
          <w:iCs/>
          <w:color w:val="000000" w:themeColor="text1"/>
        </w:rPr>
        <w:t>Облигации не могут предлагаться неограниченному кругу лиц, в том числе с использованием рекламы, а также лицам, не являющимся квалифицированными инвесторами-</w:t>
      </w:r>
      <w:r w:rsidRPr="00454EAD">
        <w:rPr>
          <w:b/>
          <w:bCs/>
          <w:i/>
          <w:color w:val="000000" w:themeColor="text1"/>
          <w:szCs w:val="22"/>
        </w:rPr>
        <w:t>юридическими лицами</w:t>
      </w:r>
      <w:r w:rsidRPr="00454EAD">
        <w:rPr>
          <w:b/>
          <w:bCs/>
          <w:i/>
          <w:iCs/>
          <w:color w:val="000000" w:themeColor="text1"/>
        </w:rPr>
        <w:t>.</w:t>
      </w:r>
    </w:p>
    <w:p w14:paraId="3B844F1F" w14:textId="77777777" w:rsidR="0048541C" w:rsidRPr="00454EAD" w:rsidRDefault="0048541C" w:rsidP="0048541C">
      <w:pPr>
        <w:pStyle w:val="Basic"/>
        <w:rPr>
          <w:b/>
          <w:bCs/>
          <w:i/>
          <w:iCs/>
          <w:color w:val="000000" w:themeColor="text1"/>
        </w:rPr>
      </w:pPr>
      <w:r w:rsidRPr="00454EAD">
        <w:rPr>
          <w:b/>
          <w:bCs/>
          <w:i/>
          <w:iCs/>
          <w:color w:val="000000" w:themeColor="text1"/>
        </w:rPr>
        <w:t>Приобретение и отчуждение Облигаций, а также предоставление (приятие) Облигаций в качестве обеспечения исполнения обязательств могут осуществляться только через брокеров. Настоящее правило не распространяется на квалифицированных инвесторов в силу федерального закона при совершении ими указанных сделок, а также на случаи, когда лицо приобрело Облигации в результате универсального правопреемства, конвертации, в том числе при реорганизации, распределения имущества ликвидируемого юридического лица, и на иные случаи, установленные Банком России.</w:t>
      </w:r>
    </w:p>
    <w:p w14:paraId="5DDC23B7" w14:textId="77777777" w:rsidR="0048541C" w:rsidRPr="00454EAD" w:rsidRDefault="0048541C" w:rsidP="0048541C">
      <w:pPr>
        <w:pStyle w:val="Basic"/>
        <w:rPr>
          <w:b/>
          <w:bCs/>
          <w:i/>
          <w:iCs/>
          <w:color w:val="000000" w:themeColor="text1"/>
        </w:rPr>
      </w:pPr>
      <w:r w:rsidRPr="00454EAD">
        <w:rPr>
          <w:b/>
          <w:bCs/>
          <w:i/>
          <w:iCs/>
          <w:color w:val="000000" w:themeColor="text1"/>
        </w:rPr>
        <w:t>В случае, если владельцем Облигаций становится лицо, не являющееся квалифицированным инвестором-юридическим лицом или утратившее статус квалифицированного инвестора, это лицо вправе произвести отчуждение Облигаций только через брокера.</w:t>
      </w:r>
    </w:p>
    <w:p w14:paraId="6152F9F2" w14:textId="77777777" w:rsidR="0048541C" w:rsidRPr="00454EAD" w:rsidRDefault="0048541C" w:rsidP="0048541C">
      <w:pPr>
        <w:pStyle w:val="Basic"/>
        <w:rPr>
          <w:b/>
          <w:bCs/>
          <w:i/>
          <w:iCs/>
          <w:color w:val="000000" w:themeColor="text1"/>
        </w:rPr>
      </w:pPr>
      <w:r w:rsidRPr="00454EAD">
        <w:rPr>
          <w:b/>
          <w:bCs/>
          <w:i/>
          <w:iCs/>
          <w:color w:val="000000" w:themeColor="text1"/>
        </w:rPr>
        <w:t>Иные особенности обращения и учета прав на ценные бумаги, предназначенные для квалифицированных инвесторов, установлены Положением об особенностях обращения и учета прав на ценные бумаги, предназначенные для квалифицированных инвесторов, и иностранные ценные бумаги, утвержденным приказом ФСФР России № 11-8/пз-н от 05 апреля 2011 г. (далее – Положение об особенностях обращения и учета прав на ценные бумаги, предназначенные для квалифицированных инвесторов). Указанные особенности обращения и учета прав на ценные бумаги, предназначенные для квалифицированных инвесторов, применяются с учетом того, что такие ценные бумаги, могут принадлежать только квалифицированным инвесторам - юридическим лицам.</w:t>
      </w:r>
    </w:p>
    <w:p w14:paraId="474BAA48" w14:textId="77777777" w:rsidR="0048541C" w:rsidRPr="00454EAD" w:rsidRDefault="0048541C" w:rsidP="0048541C">
      <w:pPr>
        <w:pStyle w:val="Basic"/>
        <w:rPr>
          <w:b/>
          <w:bCs/>
          <w:i/>
          <w:iCs/>
          <w:color w:val="000000" w:themeColor="text1"/>
        </w:rPr>
      </w:pPr>
      <w:r w:rsidRPr="00454EAD">
        <w:rPr>
          <w:b/>
          <w:bCs/>
          <w:i/>
          <w:iCs/>
          <w:color w:val="000000" w:themeColor="text1"/>
        </w:rPr>
        <w:t>В случае изменения действующего законодательства Российской Федерации, в том числе нормативных правовых актов Российской Федерации в сфере финансовых рынков, порядок учета и перехода прав на ценные бумаги, предназначенные для квалифицированных инвесторов, будет регулироваться с учетом изменившихся требований законодательства Российской Федерации, в том числе нормативных правовых актов Российской Федерации в сфере финансовых рынков.</w:t>
      </w:r>
    </w:p>
    <w:p w14:paraId="3CD05F2D" w14:textId="77777777" w:rsidR="0048541C" w:rsidRPr="00454EAD" w:rsidRDefault="0048541C" w:rsidP="0048541C">
      <w:pPr>
        <w:pStyle w:val="Basic"/>
        <w:rPr>
          <w:b/>
          <w:bCs/>
          <w:i/>
          <w:iCs/>
          <w:color w:val="000000" w:themeColor="text1"/>
        </w:rPr>
      </w:pPr>
      <w:r w:rsidRPr="00454EAD">
        <w:rPr>
          <w:b/>
          <w:bCs/>
          <w:i/>
          <w:iCs/>
          <w:color w:val="000000" w:themeColor="text1"/>
        </w:rPr>
        <w:t>В случае отчуждения Облигаций через брокера, брокер совершает указанную сделку в качестве агента, поверенного или комиссионера. При этом брокер совершает указанную сделку, только если другой стороной по сделке является квалифицированный инвестор-юридическое лицо, эмитент указанных ценных бумаг.</w:t>
      </w:r>
    </w:p>
    <w:p w14:paraId="20E02514" w14:textId="77777777" w:rsidR="0048541C" w:rsidRPr="00454EAD" w:rsidRDefault="0048541C" w:rsidP="0048541C">
      <w:pPr>
        <w:pStyle w:val="Basic"/>
        <w:rPr>
          <w:b/>
          <w:bCs/>
          <w:i/>
          <w:iCs/>
          <w:color w:val="000000" w:themeColor="text1"/>
        </w:rPr>
      </w:pPr>
      <w:r w:rsidRPr="00454EAD">
        <w:rPr>
          <w:b/>
          <w:bCs/>
          <w:i/>
          <w:iCs/>
          <w:color w:val="000000" w:themeColor="text1"/>
        </w:rPr>
        <w:t>Лицо вправе без участия брокера предоставлять или принимать Облигации в качестве обеспечения исполнения обязательств, в случае если таким лицом является иностранное юридическое лицо.</w:t>
      </w:r>
    </w:p>
    <w:p w14:paraId="51FB410A" w14:textId="77777777" w:rsidR="0048541C" w:rsidRPr="00454EAD" w:rsidRDefault="0048541C" w:rsidP="0048541C">
      <w:pPr>
        <w:pStyle w:val="Basic"/>
        <w:rPr>
          <w:b/>
          <w:bCs/>
          <w:i/>
          <w:iCs/>
          <w:color w:val="000000" w:themeColor="text1"/>
        </w:rPr>
      </w:pPr>
      <w:r w:rsidRPr="00454EAD">
        <w:rPr>
          <w:b/>
          <w:bCs/>
          <w:i/>
          <w:iCs/>
          <w:color w:val="000000" w:themeColor="text1"/>
        </w:rPr>
        <w:t>Лицо вправе без участия брокера предоставлять Облигации в качестве обеспечения исполнения обязательств, в случае если кредитором по таким обязательствам является брокер, признавший такое лицо квалифицированным инвестором-юридическим лицом в отношении предоставляемых в обеспечение ценных бумаг.</w:t>
      </w:r>
    </w:p>
    <w:p w14:paraId="2EFAEF21" w14:textId="77777777" w:rsidR="0048541C" w:rsidRPr="00454EAD" w:rsidRDefault="0048541C" w:rsidP="0048541C">
      <w:pPr>
        <w:pStyle w:val="Basic"/>
        <w:rPr>
          <w:b/>
          <w:bCs/>
          <w:i/>
          <w:iCs/>
          <w:color w:val="000000" w:themeColor="text1"/>
        </w:rPr>
      </w:pPr>
      <w:r w:rsidRPr="00454EAD">
        <w:rPr>
          <w:b/>
          <w:bCs/>
          <w:i/>
          <w:iCs/>
          <w:color w:val="000000" w:themeColor="text1"/>
        </w:rPr>
        <w:t>Депозитарий зачисляет Облигации на счета депо номинальных держателей, открытые другим депозитариям, счета депо залогодержателя, а также на счета депо доверительного управляющего.</w:t>
      </w:r>
    </w:p>
    <w:p w14:paraId="6BB49E4D" w14:textId="77777777" w:rsidR="0048541C" w:rsidRPr="00454EAD" w:rsidRDefault="0048541C" w:rsidP="0048541C">
      <w:pPr>
        <w:pStyle w:val="Basic"/>
        <w:rPr>
          <w:b/>
          <w:bCs/>
          <w:i/>
          <w:iCs/>
          <w:color w:val="000000" w:themeColor="text1"/>
        </w:rPr>
      </w:pPr>
      <w:r w:rsidRPr="00454EAD">
        <w:rPr>
          <w:b/>
          <w:bCs/>
          <w:i/>
          <w:iCs/>
          <w:color w:val="000000" w:themeColor="text1"/>
        </w:rPr>
        <w:t>Депозитарии вправе зачислять Облигации на счета депо владельца, если:</w:t>
      </w:r>
    </w:p>
    <w:p w14:paraId="0B29DD99" w14:textId="77777777" w:rsidR="0048541C" w:rsidRPr="00454EAD" w:rsidRDefault="0048541C" w:rsidP="0048541C">
      <w:pPr>
        <w:pStyle w:val="Basic"/>
        <w:rPr>
          <w:b/>
          <w:bCs/>
          <w:i/>
          <w:iCs/>
          <w:color w:val="000000" w:themeColor="text1"/>
        </w:rPr>
      </w:pPr>
      <w:r w:rsidRPr="00454EAD">
        <w:rPr>
          <w:b/>
          <w:bCs/>
          <w:i/>
          <w:iCs/>
          <w:color w:val="000000" w:themeColor="text1"/>
        </w:rPr>
        <w:t>а) счет депо владельца открыт юридическому лицу, которое является квалифицированным инвестором в силу федерального закона;</w:t>
      </w:r>
    </w:p>
    <w:p w14:paraId="6026E02A" w14:textId="77777777" w:rsidR="0048541C" w:rsidRPr="00454EAD" w:rsidRDefault="0048541C" w:rsidP="0048541C">
      <w:pPr>
        <w:pStyle w:val="Basic"/>
        <w:rPr>
          <w:b/>
          <w:bCs/>
          <w:i/>
          <w:iCs/>
          <w:color w:val="000000" w:themeColor="text1"/>
        </w:rPr>
      </w:pPr>
      <w:r w:rsidRPr="00454EAD">
        <w:rPr>
          <w:b/>
          <w:bCs/>
          <w:i/>
          <w:iCs/>
          <w:color w:val="000000" w:themeColor="text1"/>
        </w:rPr>
        <w:t>б) Облигации приобретены через брокера или доверительным управляющим при осуществлении доверительного управления;</w:t>
      </w:r>
    </w:p>
    <w:p w14:paraId="4E72A431" w14:textId="77777777" w:rsidR="0048541C" w:rsidRPr="00454EAD" w:rsidRDefault="0048541C" w:rsidP="0048541C">
      <w:pPr>
        <w:pStyle w:val="Basic"/>
        <w:rPr>
          <w:b/>
          <w:bCs/>
          <w:i/>
          <w:iCs/>
          <w:color w:val="000000" w:themeColor="text1"/>
        </w:rPr>
      </w:pPr>
      <w:r w:rsidRPr="00454EAD">
        <w:rPr>
          <w:b/>
          <w:bCs/>
          <w:i/>
          <w:iCs/>
          <w:color w:val="000000" w:themeColor="text1"/>
        </w:rPr>
        <w:t>в) Облигации приобретены квалифицированным инвестором-юридическим лицом без участия брокеров по основаниям, предусмотренным пунктами 1.1 и 1.2 Положения</w:t>
      </w:r>
      <w:r w:rsidRPr="00454EAD">
        <w:rPr>
          <w:color w:val="000000" w:themeColor="text1"/>
        </w:rPr>
        <w:t xml:space="preserve"> </w:t>
      </w:r>
      <w:r w:rsidRPr="00454EAD">
        <w:rPr>
          <w:b/>
          <w:bCs/>
          <w:i/>
          <w:iCs/>
          <w:color w:val="000000" w:themeColor="text1"/>
        </w:rPr>
        <w:t>об особенностях обращения и учета прав на ценные бумаги, предназначенные для квалифицированных инвесторов;</w:t>
      </w:r>
    </w:p>
    <w:p w14:paraId="1F11CC16" w14:textId="77777777" w:rsidR="0048541C" w:rsidRPr="00454EAD" w:rsidRDefault="0048541C" w:rsidP="0048541C">
      <w:pPr>
        <w:pStyle w:val="Basic"/>
        <w:rPr>
          <w:b/>
          <w:bCs/>
          <w:i/>
          <w:iCs/>
          <w:color w:val="000000" w:themeColor="text1"/>
        </w:rPr>
      </w:pPr>
      <w:r w:rsidRPr="00454EAD">
        <w:rPr>
          <w:b/>
          <w:bCs/>
          <w:i/>
          <w:iCs/>
          <w:color w:val="000000" w:themeColor="text1"/>
        </w:rPr>
        <w:t>г) депонент-юридическое лицо, не являющийся квалифицированным инвестором на дату подачи поручения на зачисление указанных ценных бумаг, предоставил документ, подтверждающий, что он являлся квалифицированным инвестором на дату заключения сделки с указанными ценными бумагами.</w:t>
      </w:r>
    </w:p>
    <w:p w14:paraId="08CF2B22" w14:textId="77777777" w:rsidR="0048541C" w:rsidRPr="00454EAD" w:rsidRDefault="0048541C" w:rsidP="0048541C">
      <w:pPr>
        <w:pStyle w:val="Basic"/>
        <w:rPr>
          <w:b/>
          <w:bCs/>
          <w:i/>
          <w:iCs/>
          <w:color w:val="000000" w:themeColor="text1"/>
        </w:rPr>
      </w:pPr>
      <w:r w:rsidRPr="00454EAD">
        <w:rPr>
          <w:b/>
          <w:bCs/>
          <w:i/>
          <w:iCs/>
          <w:color w:val="000000" w:themeColor="text1"/>
        </w:rPr>
        <w:t>Депозитарий зачисляет Облигации, на счета депо владельца-юридического лица на основании документов, подтверждающих соблюдение условий пункта 2.2 Положения об особенностях обращения и учета прав на ценные бумаги, предназначенные для квалифицированных инвесторов.</w:t>
      </w:r>
    </w:p>
    <w:p w14:paraId="0EB6613D" w14:textId="77777777" w:rsidR="0048541C" w:rsidRPr="00454EAD" w:rsidRDefault="0048541C" w:rsidP="0048541C">
      <w:pPr>
        <w:pStyle w:val="Basic"/>
        <w:rPr>
          <w:szCs w:val="22"/>
        </w:rPr>
      </w:pPr>
      <w:r w:rsidRPr="00454EAD">
        <w:rPr>
          <w:b/>
          <w:bCs/>
          <w:i/>
          <w:iCs/>
          <w:color w:val="000000" w:themeColor="text1"/>
        </w:rPr>
        <w:t>Депозитарий отказывает в приеме и (или) исполнении поручения на зачисление Облигаций на счет депо депонента-юридического лица, если такое зачисление противоречит требованиям Положения об особенностях обращения и учета прав на ценные бумаги, предназначенные для квалифицированных инвесторов, предусмотренным для зачисления ценных бумаг, предназначенных для квалифицированных инвесторов, на указанный счет депо. При этом депозитарий обязан перевести (возвратить) указанные ценные бумаги на счет, с которого эти ценные бумаги были списаны на счет номинального держателя, открытый этому депозитарию (на счет лица, действующего в интересах других лиц, открытый этому депозитарию в иностранной организации, осуществляющей учет прав на ценные бумаги), и уведомить депонента об отказе в зачислении на его счет ценных бумаг в порядке и сроки, установленные депозитарным договором.</w:t>
      </w:r>
    </w:p>
    <w:p w14:paraId="05BD293F" w14:textId="77777777" w:rsidR="0048541C" w:rsidRPr="00454EAD" w:rsidRDefault="0048541C" w:rsidP="0016618F">
      <w:pPr>
        <w:autoSpaceDE w:val="0"/>
        <w:autoSpaceDN w:val="0"/>
        <w:adjustRightInd w:val="0"/>
        <w:spacing w:after="0" w:line="360" w:lineRule="auto"/>
        <w:ind w:firstLine="709"/>
        <w:jc w:val="both"/>
        <w:rPr>
          <w:rFonts w:ascii="Times New Roman" w:hAnsi="Times New Roman" w:cs="Times New Roman"/>
        </w:rPr>
      </w:pPr>
    </w:p>
    <w:p w14:paraId="44E3FF52" w14:textId="77777777" w:rsidR="0016618F" w:rsidRPr="00454EAD" w:rsidRDefault="0016618F" w:rsidP="0016618F">
      <w:pPr>
        <w:autoSpaceDE w:val="0"/>
        <w:autoSpaceDN w:val="0"/>
        <w:adjustRightInd w:val="0"/>
        <w:spacing w:after="0" w:line="360" w:lineRule="auto"/>
        <w:ind w:firstLine="709"/>
        <w:jc w:val="both"/>
        <w:rPr>
          <w:rFonts w:ascii="Times New Roman" w:hAnsi="Times New Roman" w:cs="Times New Roman"/>
        </w:rPr>
      </w:pPr>
      <w:r w:rsidRPr="00454EAD">
        <w:rPr>
          <w:rFonts w:ascii="Times New Roman" w:hAnsi="Times New Roman" w:cs="Times New Roman"/>
        </w:rPr>
        <w:t>5.4. В случае если имеются иные ограничения в обороте данных облигаций, указываются особенности, связанные с учетом и переходом прав на указанные облигации, предусмотренные законодательством Российской Федерации.</w:t>
      </w:r>
    </w:p>
    <w:p w14:paraId="79C6D7C9" w14:textId="77777777" w:rsidR="0016618F" w:rsidRPr="00454EAD" w:rsidRDefault="00751846" w:rsidP="0016618F">
      <w:pPr>
        <w:autoSpaceDE w:val="0"/>
        <w:autoSpaceDN w:val="0"/>
        <w:adjustRightInd w:val="0"/>
        <w:spacing w:after="0" w:line="360" w:lineRule="auto"/>
        <w:ind w:firstLine="709"/>
        <w:jc w:val="both"/>
        <w:rPr>
          <w:rFonts w:ascii="Times New Roman" w:hAnsi="Times New Roman" w:cs="Times New Roman"/>
          <w:b/>
          <w:i/>
        </w:rPr>
      </w:pPr>
      <w:r w:rsidRPr="00454EAD">
        <w:rPr>
          <w:rFonts w:ascii="Times New Roman" w:hAnsi="Times New Roman" w:cs="Times New Roman"/>
          <w:b/>
          <w:i/>
        </w:rPr>
        <w:t xml:space="preserve">Иные ограничения, за исключением указанных выше, отсутствуют. </w:t>
      </w:r>
    </w:p>
    <w:p w14:paraId="5C51228B" w14:textId="77777777" w:rsidR="00751846" w:rsidRPr="00454EAD" w:rsidRDefault="00751846" w:rsidP="0016618F">
      <w:pPr>
        <w:autoSpaceDE w:val="0"/>
        <w:autoSpaceDN w:val="0"/>
        <w:adjustRightInd w:val="0"/>
        <w:spacing w:after="0" w:line="360" w:lineRule="auto"/>
        <w:ind w:firstLine="709"/>
        <w:jc w:val="both"/>
        <w:rPr>
          <w:rFonts w:ascii="Times New Roman" w:hAnsi="Times New Roman" w:cs="Times New Roman"/>
          <w:b/>
          <w:i/>
        </w:rPr>
      </w:pPr>
    </w:p>
    <w:p w14:paraId="2FA71752" w14:textId="77777777" w:rsidR="0016618F" w:rsidRPr="00454EAD" w:rsidRDefault="0016618F" w:rsidP="0016618F">
      <w:pPr>
        <w:autoSpaceDE w:val="0"/>
        <w:autoSpaceDN w:val="0"/>
        <w:adjustRightInd w:val="0"/>
        <w:spacing w:after="0" w:line="360" w:lineRule="auto"/>
        <w:ind w:firstLine="709"/>
        <w:jc w:val="both"/>
        <w:rPr>
          <w:rFonts w:ascii="Times New Roman" w:hAnsi="Times New Roman" w:cs="Times New Roman"/>
          <w:b/>
        </w:rPr>
      </w:pPr>
      <w:r w:rsidRPr="00454EAD">
        <w:rPr>
          <w:rFonts w:ascii="Times New Roman" w:hAnsi="Times New Roman" w:cs="Times New Roman"/>
          <w:b/>
        </w:rPr>
        <w:t>6. Порядок и условия погашения и выплаты доходов по облигациям</w:t>
      </w:r>
    </w:p>
    <w:p w14:paraId="3836830D" w14:textId="77777777" w:rsidR="0016618F" w:rsidRPr="00454EAD" w:rsidRDefault="0016618F" w:rsidP="0016618F">
      <w:pPr>
        <w:autoSpaceDE w:val="0"/>
        <w:autoSpaceDN w:val="0"/>
        <w:adjustRightInd w:val="0"/>
        <w:spacing w:after="0" w:line="360" w:lineRule="auto"/>
        <w:ind w:firstLine="709"/>
        <w:jc w:val="both"/>
        <w:rPr>
          <w:rFonts w:ascii="Times New Roman" w:hAnsi="Times New Roman" w:cs="Times New Roman"/>
        </w:rPr>
      </w:pPr>
    </w:p>
    <w:p w14:paraId="1E4E5088" w14:textId="77777777" w:rsidR="0016618F" w:rsidRPr="00454EAD" w:rsidRDefault="0016618F" w:rsidP="0016618F">
      <w:pPr>
        <w:autoSpaceDE w:val="0"/>
        <w:autoSpaceDN w:val="0"/>
        <w:adjustRightInd w:val="0"/>
        <w:spacing w:after="0" w:line="360" w:lineRule="auto"/>
        <w:ind w:firstLine="709"/>
        <w:jc w:val="both"/>
        <w:rPr>
          <w:rFonts w:ascii="Times New Roman" w:hAnsi="Times New Roman" w:cs="Times New Roman"/>
        </w:rPr>
      </w:pPr>
      <w:r w:rsidRPr="00454EAD">
        <w:rPr>
          <w:rFonts w:ascii="Times New Roman" w:hAnsi="Times New Roman" w:cs="Times New Roman"/>
        </w:rPr>
        <w:t>6.1. Форма погашения облигаций</w:t>
      </w:r>
    </w:p>
    <w:p w14:paraId="3D743DD5" w14:textId="77777777" w:rsidR="0016618F" w:rsidRPr="00454EAD" w:rsidRDefault="0016618F" w:rsidP="0016618F">
      <w:pPr>
        <w:autoSpaceDE w:val="0"/>
        <w:autoSpaceDN w:val="0"/>
        <w:adjustRightInd w:val="0"/>
        <w:spacing w:after="0" w:line="360" w:lineRule="auto"/>
        <w:ind w:firstLine="709"/>
        <w:jc w:val="both"/>
        <w:rPr>
          <w:rFonts w:ascii="Times New Roman" w:hAnsi="Times New Roman" w:cs="Times New Roman"/>
        </w:rPr>
      </w:pPr>
      <w:r w:rsidRPr="00454EAD">
        <w:rPr>
          <w:rFonts w:ascii="Times New Roman" w:hAnsi="Times New Roman" w:cs="Times New Roman"/>
        </w:rPr>
        <w:t>По усмотрению эмитента указываются форма погашения облигаций (денежные средства, имущество, конвертация), а также возможность и условия выбора владельцами облигаций формы их погашения или указывается, что форма погашения программой облигаций не определяется.</w:t>
      </w:r>
    </w:p>
    <w:p w14:paraId="2F74F8B6" w14:textId="77777777" w:rsidR="008E31C0" w:rsidRPr="00454EAD" w:rsidRDefault="008E31C0" w:rsidP="008E31C0">
      <w:pPr>
        <w:autoSpaceDE w:val="0"/>
        <w:autoSpaceDN w:val="0"/>
        <w:adjustRightInd w:val="0"/>
        <w:spacing w:after="0" w:line="360" w:lineRule="auto"/>
        <w:ind w:firstLine="709"/>
        <w:jc w:val="both"/>
        <w:rPr>
          <w:rFonts w:ascii="Times New Roman" w:hAnsi="Times New Roman" w:cs="Times New Roman"/>
          <w:b/>
          <w:i/>
        </w:rPr>
      </w:pPr>
      <w:r w:rsidRPr="00454EAD">
        <w:rPr>
          <w:rFonts w:ascii="Times New Roman" w:hAnsi="Times New Roman" w:cs="Times New Roman"/>
          <w:b/>
          <w:i/>
        </w:rPr>
        <w:t xml:space="preserve">Облигации являются облигациями без срока погашения. </w:t>
      </w:r>
    </w:p>
    <w:p w14:paraId="357619E9" w14:textId="05D05528" w:rsidR="00DB7C0C" w:rsidRPr="00454EAD" w:rsidRDefault="00DB7C0C" w:rsidP="00DB7C0C">
      <w:pPr>
        <w:adjustRightInd w:val="0"/>
        <w:ind w:firstLine="540"/>
        <w:jc w:val="both"/>
        <w:rPr>
          <w:b/>
          <w:bCs/>
          <w:i/>
          <w:iCs/>
        </w:rPr>
      </w:pPr>
      <w:r w:rsidRPr="00454EAD">
        <w:rPr>
          <w:rStyle w:val="BasicChar"/>
          <w:rFonts w:eastAsiaTheme="minorHAnsi"/>
          <w:b/>
          <w:bCs/>
          <w:i/>
          <w:iCs/>
        </w:rPr>
        <w:t xml:space="preserve">Информация о форме погашения не </w:t>
      </w:r>
      <w:r w:rsidR="00AD1935">
        <w:rPr>
          <w:rStyle w:val="BasicChar"/>
          <w:rFonts w:eastAsiaTheme="minorHAnsi"/>
          <w:b/>
          <w:bCs/>
          <w:i/>
          <w:iCs/>
        </w:rPr>
        <w:t>указывается</w:t>
      </w:r>
      <w:r w:rsidR="00242560">
        <w:rPr>
          <w:rStyle w:val="BasicChar"/>
          <w:rFonts w:eastAsiaTheme="minorHAnsi"/>
          <w:b/>
          <w:bCs/>
          <w:i/>
          <w:iCs/>
        </w:rPr>
        <w:t xml:space="preserve"> </w:t>
      </w:r>
      <w:r w:rsidRPr="00454EAD">
        <w:rPr>
          <w:rStyle w:val="BasicChar"/>
          <w:rFonts w:eastAsiaTheme="minorHAnsi"/>
          <w:b/>
          <w:bCs/>
          <w:i/>
          <w:iCs/>
        </w:rPr>
        <w:t xml:space="preserve">, поскольку срок погашения Облигаций, которые могут быть размещены в рамках Программы не установлен. </w:t>
      </w:r>
    </w:p>
    <w:p w14:paraId="0ECCD78A" w14:textId="77777777" w:rsidR="0016618F" w:rsidRPr="00454EAD" w:rsidRDefault="0016618F" w:rsidP="0016618F">
      <w:pPr>
        <w:autoSpaceDE w:val="0"/>
        <w:autoSpaceDN w:val="0"/>
        <w:adjustRightInd w:val="0"/>
        <w:spacing w:after="0" w:line="360" w:lineRule="auto"/>
        <w:ind w:firstLine="709"/>
        <w:jc w:val="both"/>
        <w:rPr>
          <w:rFonts w:ascii="Times New Roman" w:hAnsi="Times New Roman" w:cs="Times New Roman"/>
        </w:rPr>
      </w:pPr>
      <w:r w:rsidRPr="00454EAD">
        <w:rPr>
          <w:rFonts w:ascii="Times New Roman" w:hAnsi="Times New Roman" w:cs="Times New Roman"/>
        </w:rPr>
        <w:t>В случае если облигации погашаются имуществом, указываются сведения об этом имуществе.</w:t>
      </w:r>
    </w:p>
    <w:p w14:paraId="63757F14" w14:textId="77777777" w:rsidR="00751846" w:rsidRPr="00454EAD" w:rsidRDefault="00751846" w:rsidP="0016618F">
      <w:pPr>
        <w:autoSpaceDE w:val="0"/>
        <w:autoSpaceDN w:val="0"/>
        <w:adjustRightInd w:val="0"/>
        <w:spacing w:after="0" w:line="360" w:lineRule="auto"/>
        <w:ind w:firstLine="709"/>
        <w:jc w:val="both"/>
        <w:rPr>
          <w:rFonts w:ascii="Times New Roman" w:hAnsi="Times New Roman" w:cs="Times New Roman"/>
          <w:b/>
          <w:i/>
        </w:rPr>
      </w:pPr>
      <w:r w:rsidRPr="00454EAD">
        <w:rPr>
          <w:rFonts w:ascii="Times New Roman" w:hAnsi="Times New Roman" w:cs="Times New Roman"/>
          <w:b/>
          <w:i/>
        </w:rPr>
        <w:t xml:space="preserve">Облигации не погашаются имуществом. </w:t>
      </w:r>
    </w:p>
    <w:p w14:paraId="50885347" w14:textId="77777777" w:rsidR="00AB2791" w:rsidRDefault="00AB2791" w:rsidP="0016618F">
      <w:pPr>
        <w:autoSpaceDE w:val="0"/>
        <w:autoSpaceDN w:val="0"/>
        <w:adjustRightInd w:val="0"/>
        <w:spacing w:after="0" w:line="360" w:lineRule="auto"/>
        <w:ind w:firstLine="709"/>
        <w:jc w:val="both"/>
        <w:rPr>
          <w:rFonts w:ascii="Times New Roman" w:hAnsi="Times New Roman" w:cs="Times New Roman"/>
        </w:rPr>
      </w:pPr>
    </w:p>
    <w:p w14:paraId="2D991A14" w14:textId="77777777" w:rsidR="0016618F" w:rsidRPr="00454EAD" w:rsidRDefault="0016618F" w:rsidP="0016618F">
      <w:pPr>
        <w:autoSpaceDE w:val="0"/>
        <w:autoSpaceDN w:val="0"/>
        <w:adjustRightInd w:val="0"/>
        <w:spacing w:after="0" w:line="360" w:lineRule="auto"/>
        <w:ind w:firstLine="709"/>
        <w:jc w:val="both"/>
        <w:rPr>
          <w:rFonts w:ascii="Times New Roman" w:hAnsi="Times New Roman" w:cs="Times New Roman"/>
        </w:rPr>
      </w:pPr>
      <w:r w:rsidRPr="00454EAD">
        <w:rPr>
          <w:rFonts w:ascii="Times New Roman" w:hAnsi="Times New Roman" w:cs="Times New Roman"/>
        </w:rPr>
        <w:t>6.2. Порядок и условия погашения облигаций</w:t>
      </w:r>
    </w:p>
    <w:p w14:paraId="658A35C0" w14:textId="77777777" w:rsidR="0016618F" w:rsidRPr="00454EAD" w:rsidRDefault="0016618F" w:rsidP="0016618F">
      <w:pPr>
        <w:autoSpaceDE w:val="0"/>
        <w:autoSpaceDN w:val="0"/>
        <w:adjustRightInd w:val="0"/>
        <w:spacing w:after="0" w:line="360" w:lineRule="auto"/>
        <w:ind w:firstLine="709"/>
        <w:jc w:val="both"/>
        <w:rPr>
          <w:rFonts w:ascii="Times New Roman" w:hAnsi="Times New Roman" w:cs="Times New Roman"/>
        </w:rPr>
      </w:pPr>
      <w:r w:rsidRPr="00454EAD">
        <w:rPr>
          <w:rFonts w:ascii="Times New Roman" w:hAnsi="Times New Roman" w:cs="Times New Roman"/>
        </w:rPr>
        <w:t>По усмотрению эмитента указывается на то, что порядок и условия погашения программой облигаций не определяются, или указываются порядок и условия погашения облигаций, а именно:</w:t>
      </w:r>
    </w:p>
    <w:p w14:paraId="023CE158" w14:textId="77777777" w:rsidR="0016618F" w:rsidRPr="00454EAD" w:rsidRDefault="0016618F" w:rsidP="0016618F">
      <w:pPr>
        <w:autoSpaceDE w:val="0"/>
        <w:autoSpaceDN w:val="0"/>
        <w:adjustRightInd w:val="0"/>
        <w:spacing w:after="0" w:line="360" w:lineRule="auto"/>
        <w:ind w:firstLine="709"/>
        <w:jc w:val="both"/>
        <w:rPr>
          <w:rFonts w:ascii="Times New Roman" w:hAnsi="Times New Roman" w:cs="Times New Roman"/>
        </w:rPr>
      </w:pPr>
      <w:r w:rsidRPr="00454EAD">
        <w:rPr>
          <w:rFonts w:ascii="Times New Roman" w:hAnsi="Times New Roman" w:cs="Times New Roman"/>
        </w:rPr>
        <w:t>сведения о том, что в случае, если права лиц на облигации учитываются в депозитарии, владельцы получают причитающиеся им денежные выплаты в счет погашения облигаций через депозитарий, осуществляющий учет прав на облигации, депонентами которого они являются;</w:t>
      </w:r>
    </w:p>
    <w:p w14:paraId="749D913B" w14:textId="245F90C3" w:rsidR="0016618F" w:rsidRPr="00454EAD" w:rsidRDefault="0016618F" w:rsidP="0016618F">
      <w:pPr>
        <w:autoSpaceDE w:val="0"/>
        <w:autoSpaceDN w:val="0"/>
        <w:adjustRightInd w:val="0"/>
        <w:spacing w:after="0" w:line="360" w:lineRule="auto"/>
        <w:ind w:firstLine="709"/>
        <w:jc w:val="both"/>
        <w:rPr>
          <w:rFonts w:ascii="Times New Roman" w:hAnsi="Times New Roman" w:cs="Times New Roman"/>
        </w:rPr>
      </w:pPr>
      <w:r w:rsidRPr="00454EAD">
        <w:rPr>
          <w:rFonts w:ascii="Times New Roman" w:hAnsi="Times New Roman" w:cs="Times New Roman"/>
        </w:rPr>
        <w:t>сведения о том, что передача денежных выплат в счет погашения облигаций осуществляется депозитарием в соответствии с порядком, предусмотренным статьей 8</w:t>
      </w:r>
      <w:r w:rsidR="00242560">
        <w:rPr>
          <w:rFonts w:ascii="Times New Roman" w:hAnsi="Times New Roman" w:cs="Times New Roman"/>
        </w:rPr>
        <w:t>.7</w:t>
      </w:r>
      <w:r w:rsidRPr="00454EAD">
        <w:rPr>
          <w:rFonts w:ascii="Times New Roman" w:hAnsi="Times New Roman" w:cs="Times New Roman"/>
        </w:rPr>
        <w:t xml:space="preserve"> Федерального закона «О рынке ценных бумаг», с особенностями в зависимости от способа учета прав на облигации.</w:t>
      </w:r>
    </w:p>
    <w:p w14:paraId="5BD98157" w14:textId="77777777" w:rsidR="008E31C0" w:rsidRPr="00454EAD" w:rsidRDefault="008E31C0" w:rsidP="008E31C0">
      <w:pPr>
        <w:autoSpaceDE w:val="0"/>
        <w:autoSpaceDN w:val="0"/>
        <w:adjustRightInd w:val="0"/>
        <w:spacing w:after="0" w:line="360" w:lineRule="auto"/>
        <w:ind w:firstLine="709"/>
        <w:jc w:val="both"/>
        <w:rPr>
          <w:rFonts w:ascii="Times New Roman" w:hAnsi="Times New Roman" w:cs="Times New Roman"/>
          <w:b/>
          <w:i/>
        </w:rPr>
      </w:pPr>
      <w:r w:rsidRPr="00454EAD">
        <w:rPr>
          <w:rFonts w:ascii="Times New Roman" w:hAnsi="Times New Roman" w:cs="Times New Roman"/>
          <w:b/>
          <w:i/>
        </w:rPr>
        <w:t xml:space="preserve">Облигации являются облигациями без срока погашения. </w:t>
      </w:r>
    </w:p>
    <w:p w14:paraId="4243CF95" w14:textId="77777777" w:rsidR="008E31C0" w:rsidRPr="00454EAD" w:rsidRDefault="008E31C0" w:rsidP="008E31C0">
      <w:pPr>
        <w:pStyle w:val="Basic"/>
        <w:rPr>
          <w:b/>
          <w:bCs/>
          <w:i/>
          <w:iCs/>
        </w:rPr>
      </w:pPr>
      <w:r w:rsidRPr="00454EAD">
        <w:rPr>
          <w:b/>
          <w:bCs/>
          <w:i/>
          <w:iCs/>
        </w:rPr>
        <w:t>Максимальный срок погашения Облигаций, которые могут быть размещены в рамках Программы не установлен.</w:t>
      </w:r>
    </w:p>
    <w:p w14:paraId="3E7F4CF6" w14:textId="77777777" w:rsidR="008E31C0" w:rsidRPr="00454EAD" w:rsidRDefault="008E31C0" w:rsidP="008E31C0">
      <w:pPr>
        <w:adjustRightInd w:val="0"/>
        <w:ind w:firstLine="540"/>
        <w:jc w:val="both"/>
        <w:rPr>
          <w:rFonts w:ascii="Times New Roman" w:hAnsi="Times New Roman" w:cs="Times New Roman"/>
          <w:b/>
          <w:i/>
          <w:color w:val="000000" w:themeColor="text1"/>
        </w:rPr>
      </w:pPr>
      <w:r w:rsidRPr="00454EAD">
        <w:rPr>
          <w:rFonts w:ascii="Times New Roman" w:hAnsi="Times New Roman" w:cs="Times New Roman"/>
          <w:b/>
          <w:i/>
          <w:color w:val="000000" w:themeColor="text1"/>
        </w:rPr>
        <w:t xml:space="preserve">В </w:t>
      </w:r>
      <w:r w:rsidRPr="00454EAD">
        <w:rPr>
          <w:rFonts w:ascii="Times New Roman" w:hAnsi="Times New Roman" w:cs="Times New Roman"/>
          <w:b/>
          <w:i/>
          <w:color w:val="000000" w:themeColor="text1"/>
          <w:u w:val="single"/>
        </w:rPr>
        <w:t>Решении о выпуске</w:t>
      </w:r>
      <w:r w:rsidRPr="00454EAD">
        <w:rPr>
          <w:rFonts w:ascii="Times New Roman" w:hAnsi="Times New Roman" w:cs="Times New Roman"/>
          <w:b/>
          <w:i/>
          <w:color w:val="000000" w:themeColor="text1"/>
        </w:rPr>
        <w:t xml:space="preserve"> и </w:t>
      </w:r>
      <w:r w:rsidRPr="00454EAD">
        <w:rPr>
          <w:rFonts w:ascii="Times New Roman" w:hAnsi="Times New Roman" w:cs="Times New Roman"/>
          <w:b/>
          <w:i/>
          <w:color w:val="000000" w:themeColor="text1"/>
          <w:u w:val="single"/>
        </w:rPr>
        <w:t xml:space="preserve">Условиях </w:t>
      </w:r>
      <w:r w:rsidRPr="00454EAD">
        <w:rPr>
          <w:rFonts w:ascii="Times New Roman" w:hAnsi="Times New Roman" w:cs="Times New Roman"/>
          <w:b/>
          <w:i/>
          <w:u w:val="single"/>
        </w:rPr>
        <w:t>размещения</w:t>
      </w:r>
      <w:r w:rsidRPr="00454EAD" w:rsidDel="000E595F">
        <w:rPr>
          <w:rFonts w:ascii="Times New Roman" w:hAnsi="Times New Roman" w:cs="Times New Roman"/>
          <w:b/>
          <w:i/>
          <w:color w:val="000000" w:themeColor="text1"/>
        </w:rPr>
        <w:t xml:space="preserve"> </w:t>
      </w:r>
      <w:r w:rsidRPr="00454EAD">
        <w:rPr>
          <w:rFonts w:ascii="Times New Roman" w:hAnsi="Times New Roman" w:cs="Times New Roman"/>
          <w:b/>
          <w:i/>
          <w:color w:val="000000" w:themeColor="text1"/>
        </w:rPr>
        <w:t>должно быть указано, что срок погашения Облигаций не установлен.</w:t>
      </w:r>
    </w:p>
    <w:p w14:paraId="34B85E4C" w14:textId="77777777" w:rsidR="008E31C0" w:rsidRPr="00454EAD" w:rsidRDefault="008E31C0" w:rsidP="008E31C0">
      <w:pPr>
        <w:adjustRightInd w:val="0"/>
        <w:ind w:firstLine="540"/>
        <w:jc w:val="both"/>
        <w:rPr>
          <w:rFonts w:ascii="Times New Roman" w:hAnsi="Times New Roman" w:cs="Times New Roman"/>
          <w:b/>
          <w:i/>
          <w:color w:val="000000" w:themeColor="text1"/>
        </w:rPr>
      </w:pPr>
      <w:r w:rsidRPr="00454EAD">
        <w:rPr>
          <w:rFonts w:ascii="Times New Roman" w:hAnsi="Times New Roman" w:cs="Times New Roman"/>
          <w:b/>
          <w:i/>
          <w:color w:val="000000" w:themeColor="text1"/>
        </w:rPr>
        <w:t xml:space="preserve">Порядок и условия погашения Облигаций в условиях Программы облигаций не определяются. </w:t>
      </w:r>
    </w:p>
    <w:p w14:paraId="18EFAFF3" w14:textId="77777777" w:rsidR="00AB2791" w:rsidRDefault="00AB2791" w:rsidP="0016618F">
      <w:pPr>
        <w:autoSpaceDE w:val="0"/>
        <w:autoSpaceDN w:val="0"/>
        <w:adjustRightInd w:val="0"/>
        <w:spacing w:after="0" w:line="360" w:lineRule="auto"/>
        <w:ind w:firstLine="709"/>
        <w:jc w:val="both"/>
        <w:rPr>
          <w:rFonts w:ascii="Times New Roman" w:hAnsi="Times New Roman" w:cs="Times New Roman"/>
        </w:rPr>
      </w:pPr>
    </w:p>
    <w:p w14:paraId="200656CA" w14:textId="77777777" w:rsidR="0016618F" w:rsidRPr="00454EAD" w:rsidRDefault="0016618F" w:rsidP="0016618F">
      <w:pPr>
        <w:autoSpaceDE w:val="0"/>
        <w:autoSpaceDN w:val="0"/>
        <w:adjustRightInd w:val="0"/>
        <w:spacing w:after="0" w:line="360" w:lineRule="auto"/>
        <w:ind w:firstLine="709"/>
        <w:jc w:val="both"/>
        <w:rPr>
          <w:rFonts w:ascii="Times New Roman" w:hAnsi="Times New Roman" w:cs="Times New Roman"/>
        </w:rPr>
      </w:pPr>
      <w:r w:rsidRPr="00454EAD">
        <w:rPr>
          <w:rFonts w:ascii="Times New Roman" w:hAnsi="Times New Roman" w:cs="Times New Roman"/>
        </w:rPr>
        <w:t>6.2.1. Порядок определения выплат по каждой структурной облигации при ее погашении</w:t>
      </w:r>
    </w:p>
    <w:p w14:paraId="2E3C3A4F" w14:textId="77777777" w:rsidR="008E31C0" w:rsidRPr="00454EAD" w:rsidRDefault="008E31C0" w:rsidP="0016618F">
      <w:pPr>
        <w:autoSpaceDE w:val="0"/>
        <w:autoSpaceDN w:val="0"/>
        <w:adjustRightInd w:val="0"/>
        <w:spacing w:after="0" w:line="360" w:lineRule="auto"/>
        <w:ind w:firstLine="709"/>
        <w:jc w:val="both"/>
        <w:rPr>
          <w:rFonts w:ascii="Times New Roman" w:hAnsi="Times New Roman" w:cs="Times New Roman"/>
          <w:b/>
          <w:i/>
        </w:rPr>
      </w:pPr>
      <w:r w:rsidRPr="00454EAD">
        <w:rPr>
          <w:rFonts w:ascii="Times New Roman" w:hAnsi="Times New Roman" w:cs="Times New Roman"/>
          <w:b/>
          <w:i/>
        </w:rPr>
        <w:t xml:space="preserve">Облигации не являются структурными облигациями. </w:t>
      </w:r>
    </w:p>
    <w:p w14:paraId="5795A1A5" w14:textId="77777777" w:rsidR="0016618F" w:rsidRDefault="0016618F" w:rsidP="0016618F">
      <w:pPr>
        <w:autoSpaceDE w:val="0"/>
        <w:autoSpaceDN w:val="0"/>
        <w:adjustRightInd w:val="0"/>
        <w:spacing w:after="0" w:line="360" w:lineRule="auto"/>
        <w:ind w:firstLine="709"/>
        <w:jc w:val="both"/>
        <w:rPr>
          <w:rFonts w:ascii="Times New Roman" w:hAnsi="Times New Roman" w:cs="Times New Roman"/>
        </w:rPr>
      </w:pPr>
      <w:r w:rsidRPr="00454EAD">
        <w:rPr>
          <w:rFonts w:ascii="Times New Roman" w:hAnsi="Times New Roman" w:cs="Times New Roman"/>
        </w:rPr>
        <w:t>6.2.2. По усмотрению эмитента для облигаций без срока погашения может быть указано право эмитента отказаться в одностороннем порядке от выплаты процентов по таким облигациям.</w:t>
      </w:r>
    </w:p>
    <w:p w14:paraId="3E3DB8FF" w14:textId="77777777" w:rsidR="00AB2791" w:rsidRPr="00454EAD" w:rsidRDefault="00AB2791" w:rsidP="0016618F">
      <w:pPr>
        <w:autoSpaceDE w:val="0"/>
        <w:autoSpaceDN w:val="0"/>
        <w:adjustRightInd w:val="0"/>
        <w:spacing w:after="0" w:line="360" w:lineRule="auto"/>
        <w:ind w:firstLine="709"/>
        <w:jc w:val="both"/>
        <w:rPr>
          <w:rFonts w:ascii="Times New Roman" w:hAnsi="Times New Roman" w:cs="Times New Roman"/>
        </w:rPr>
      </w:pPr>
    </w:p>
    <w:p w14:paraId="22671295" w14:textId="77777777" w:rsidR="008E31C0" w:rsidRPr="00454EAD" w:rsidRDefault="008E31C0" w:rsidP="0016618F">
      <w:pPr>
        <w:autoSpaceDE w:val="0"/>
        <w:autoSpaceDN w:val="0"/>
        <w:adjustRightInd w:val="0"/>
        <w:spacing w:after="0" w:line="360" w:lineRule="auto"/>
        <w:ind w:firstLine="709"/>
        <w:jc w:val="both"/>
        <w:rPr>
          <w:rFonts w:ascii="Times New Roman" w:hAnsi="Times New Roman" w:cs="Times New Roman"/>
          <w:b/>
          <w:i/>
        </w:rPr>
      </w:pPr>
      <w:r w:rsidRPr="00454EAD">
        <w:rPr>
          <w:rFonts w:ascii="Times New Roman" w:hAnsi="Times New Roman" w:cs="Times New Roman"/>
          <w:b/>
          <w:i/>
        </w:rPr>
        <w:t xml:space="preserve">Облигации являются облигациями без срока погашения. </w:t>
      </w:r>
    </w:p>
    <w:p w14:paraId="67409739" w14:textId="77777777" w:rsidR="008E31C0" w:rsidRPr="00454EAD" w:rsidRDefault="008E31C0" w:rsidP="008E31C0">
      <w:pPr>
        <w:adjustRightInd w:val="0"/>
        <w:ind w:firstLine="539"/>
        <w:jc w:val="both"/>
        <w:rPr>
          <w:rFonts w:ascii="Times New Roman" w:hAnsi="Times New Roman" w:cs="Times New Roman"/>
          <w:b/>
          <w:i/>
          <w:u w:val="single"/>
        </w:rPr>
      </w:pPr>
      <w:r w:rsidRPr="00454EAD">
        <w:rPr>
          <w:rStyle w:val="BasicChar"/>
          <w:rFonts w:eastAsiaTheme="minorHAnsi"/>
          <w:b/>
          <w:bCs/>
          <w:i/>
          <w:iCs/>
          <w:u w:val="single"/>
        </w:rPr>
        <w:t>Решением о выпуске</w:t>
      </w:r>
      <w:r w:rsidRPr="00454EAD" w:rsidDel="000E595F">
        <w:rPr>
          <w:rFonts w:ascii="Times New Roman" w:hAnsi="Times New Roman" w:cs="Times New Roman"/>
          <w:b/>
          <w:i/>
          <w:u w:val="single"/>
        </w:rPr>
        <w:t xml:space="preserve"> </w:t>
      </w:r>
      <w:r w:rsidRPr="00454EAD">
        <w:rPr>
          <w:rFonts w:ascii="Times New Roman" w:hAnsi="Times New Roman" w:cs="Times New Roman"/>
          <w:b/>
          <w:i/>
          <w:u w:val="single"/>
        </w:rPr>
        <w:t xml:space="preserve">может предусматриваться право Эмитента отказаться в одностороннем порядке от выплаты купонного дохода (процентов) по Облигациям, в том числе по купонному (купонным) периоду (периодам), по которому (которым) Эмитентом начислен доход. </w:t>
      </w:r>
    </w:p>
    <w:p w14:paraId="33F64F48" w14:textId="77777777" w:rsidR="008E31C0" w:rsidRPr="00454EAD" w:rsidRDefault="008E31C0" w:rsidP="008E31C0">
      <w:pPr>
        <w:adjustRightInd w:val="0"/>
        <w:ind w:firstLine="539"/>
        <w:jc w:val="both"/>
        <w:rPr>
          <w:rFonts w:ascii="Times New Roman" w:hAnsi="Times New Roman" w:cs="Times New Roman"/>
          <w:b/>
          <w:i/>
          <w:u w:val="single"/>
        </w:rPr>
      </w:pPr>
      <w:r w:rsidRPr="00454EAD">
        <w:rPr>
          <w:rFonts w:ascii="Times New Roman" w:hAnsi="Times New Roman" w:cs="Times New Roman"/>
          <w:b/>
          <w:i/>
          <w:u w:val="single"/>
        </w:rPr>
        <w:t xml:space="preserve">Если </w:t>
      </w:r>
      <w:r w:rsidRPr="00454EAD">
        <w:rPr>
          <w:rStyle w:val="BasicChar"/>
          <w:rFonts w:eastAsiaTheme="minorHAnsi"/>
          <w:b/>
          <w:bCs/>
          <w:i/>
          <w:iCs/>
          <w:u w:val="single"/>
        </w:rPr>
        <w:t>Решением о выпуске</w:t>
      </w:r>
      <w:r w:rsidRPr="00454EAD">
        <w:rPr>
          <w:rFonts w:ascii="Times New Roman" w:hAnsi="Times New Roman" w:cs="Times New Roman"/>
          <w:b/>
          <w:i/>
          <w:u w:val="single"/>
        </w:rPr>
        <w:t xml:space="preserve"> будет предусмотрено такое право, то в </w:t>
      </w:r>
      <w:r w:rsidRPr="00454EAD">
        <w:rPr>
          <w:rStyle w:val="BasicChar"/>
          <w:rFonts w:eastAsiaTheme="minorHAnsi"/>
          <w:b/>
          <w:bCs/>
          <w:i/>
          <w:iCs/>
          <w:u w:val="single"/>
        </w:rPr>
        <w:t>Решении о выпуске</w:t>
      </w:r>
      <w:r w:rsidRPr="00454EAD">
        <w:rPr>
          <w:rFonts w:ascii="Times New Roman" w:hAnsi="Times New Roman" w:cs="Times New Roman"/>
          <w:b/>
          <w:i/>
          <w:u w:val="single"/>
        </w:rPr>
        <w:t xml:space="preserve"> указывается:</w:t>
      </w:r>
    </w:p>
    <w:p w14:paraId="0B4C5460" w14:textId="77777777" w:rsidR="008E31C0" w:rsidRPr="00454EAD" w:rsidRDefault="008E31C0" w:rsidP="008E31C0">
      <w:pPr>
        <w:adjustRightInd w:val="0"/>
        <w:ind w:firstLine="539"/>
        <w:jc w:val="both"/>
        <w:rPr>
          <w:rFonts w:ascii="Times New Roman" w:hAnsi="Times New Roman" w:cs="Times New Roman"/>
          <w:b/>
          <w:i/>
          <w:color w:val="000000" w:themeColor="text1"/>
          <w:u w:val="single"/>
        </w:rPr>
      </w:pPr>
      <w:r w:rsidRPr="00454EAD">
        <w:rPr>
          <w:rFonts w:ascii="Times New Roman" w:hAnsi="Times New Roman" w:cs="Times New Roman"/>
          <w:b/>
          <w:i/>
          <w:u w:val="single"/>
        </w:rPr>
        <w:t>- п</w:t>
      </w:r>
      <w:r w:rsidRPr="00454EAD">
        <w:rPr>
          <w:rFonts w:ascii="Times New Roman" w:hAnsi="Times New Roman" w:cs="Times New Roman"/>
          <w:b/>
          <w:i/>
          <w:color w:val="000000" w:themeColor="text1"/>
          <w:u w:val="single"/>
        </w:rPr>
        <w:t xml:space="preserve">орядок и срок раскрытия информации об отказе Эмитента от уплаты </w:t>
      </w:r>
      <w:r w:rsidRPr="00454EAD">
        <w:rPr>
          <w:rFonts w:ascii="Times New Roman" w:hAnsi="Times New Roman" w:cs="Times New Roman"/>
          <w:b/>
          <w:i/>
          <w:u w:val="single"/>
        </w:rPr>
        <w:t xml:space="preserve">купонного дохода (процентов) </w:t>
      </w:r>
      <w:r w:rsidRPr="00454EAD">
        <w:rPr>
          <w:rFonts w:ascii="Times New Roman" w:hAnsi="Times New Roman" w:cs="Times New Roman"/>
          <w:b/>
          <w:i/>
          <w:color w:val="000000" w:themeColor="text1"/>
          <w:u w:val="single"/>
        </w:rPr>
        <w:t>по Облигациям;</w:t>
      </w:r>
    </w:p>
    <w:p w14:paraId="0A4DAAD7" w14:textId="77777777" w:rsidR="008E31C0" w:rsidRPr="00454EAD" w:rsidRDefault="008E31C0" w:rsidP="008E31C0">
      <w:pPr>
        <w:pStyle w:val="Basic"/>
        <w:rPr>
          <w:b/>
          <w:i/>
          <w:szCs w:val="22"/>
          <w:u w:val="single"/>
        </w:rPr>
      </w:pPr>
      <w:r w:rsidRPr="00454EAD">
        <w:rPr>
          <w:b/>
          <w:bCs/>
          <w:i/>
          <w:iCs/>
          <w:color w:val="000000" w:themeColor="text1"/>
        </w:rPr>
        <w:t xml:space="preserve">- информация о том, что решение об отказе в одностороннем порядке от уплаты процента (купона) по Облигациям по купонному (купонным) периоду (периодам), по которому (которым) Эмитентом начислен доход, принимается Эмитентом не позднее, чем за 10 (Десять) рабочих дней до даты окончания очередного купонного периода, по которому начислен процент (купонный доход). </w:t>
      </w:r>
    </w:p>
    <w:p w14:paraId="609FA3EA" w14:textId="77777777" w:rsidR="008E31C0" w:rsidRPr="00454EAD" w:rsidRDefault="008E31C0" w:rsidP="008E31C0">
      <w:pPr>
        <w:pStyle w:val="Basic"/>
        <w:rPr>
          <w:b/>
          <w:i/>
          <w:szCs w:val="22"/>
          <w:u w:val="single"/>
        </w:rPr>
      </w:pPr>
    </w:p>
    <w:p w14:paraId="67602F7B" w14:textId="77777777" w:rsidR="008E31C0" w:rsidRPr="00454EAD" w:rsidRDefault="008E31C0" w:rsidP="008E31C0">
      <w:pPr>
        <w:pStyle w:val="Basic"/>
        <w:rPr>
          <w:b/>
          <w:bCs/>
          <w:i/>
          <w:iCs/>
          <w:color w:val="000000" w:themeColor="text1"/>
        </w:rPr>
      </w:pPr>
      <w:r w:rsidRPr="00454EAD">
        <w:rPr>
          <w:b/>
          <w:i/>
          <w:szCs w:val="22"/>
        </w:rPr>
        <w:t>П</w:t>
      </w:r>
      <w:r w:rsidRPr="00454EAD">
        <w:rPr>
          <w:b/>
          <w:bCs/>
          <w:i/>
          <w:iCs/>
          <w:color w:val="000000" w:themeColor="text1"/>
        </w:rPr>
        <w:t>риобретение Облигаций выпуска означает согласие приобретателя (владельца) Облигаций с возможностью принятия Эмитентом без согласия владельцев Облигаций решения (решений) об отказе от уплаты процента (купонного дохода) по Облигациям;</w:t>
      </w:r>
    </w:p>
    <w:p w14:paraId="700A7BF7" w14:textId="77777777" w:rsidR="008E31C0" w:rsidRPr="00454EAD" w:rsidRDefault="008E31C0" w:rsidP="008E31C0">
      <w:pPr>
        <w:pStyle w:val="Basic"/>
        <w:rPr>
          <w:b/>
          <w:bCs/>
          <w:i/>
          <w:iCs/>
          <w:color w:val="000000" w:themeColor="text1"/>
        </w:rPr>
      </w:pPr>
    </w:p>
    <w:p w14:paraId="5D429D5A" w14:textId="77777777" w:rsidR="008E31C0" w:rsidRPr="00454EAD" w:rsidRDefault="008E31C0" w:rsidP="008E31C0">
      <w:pPr>
        <w:pStyle w:val="Basic"/>
        <w:rPr>
          <w:b/>
          <w:i/>
          <w:color w:val="000000" w:themeColor="text1"/>
          <w:szCs w:val="22"/>
          <w:u w:val="single"/>
        </w:rPr>
      </w:pPr>
      <w:r w:rsidRPr="00454EAD">
        <w:rPr>
          <w:b/>
          <w:bCs/>
          <w:i/>
          <w:iCs/>
          <w:color w:val="000000" w:themeColor="text1"/>
        </w:rPr>
        <w:t xml:space="preserve">Эмитент уведомляет НРД и Биржу о принятом решении об отказе Эмитента от выплаты </w:t>
      </w:r>
      <w:r w:rsidRPr="00454EAD">
        <w:rPr>
          <w:b/>
          <w:i/>
          <w:szCs w:val="22"/>
          <w:u w:val="single"/>
        </w:rPr>
        <w:t xml:space="preserve">купонного дохода (процентов) </w:t>
      </w:r>
      <w:r w:rsidRPr="00454EAD">
        <w:rPr>
          <w:b/>
          <w:bCs/>
          <w:i/>
          <w:iCs/>
          <w:color w:val="000000" w:themeColor="text1"/>
        </w:rPr>
        <w:t>по Облигациям не позднее следующего рабочего дня с даты принятия такого решения Эмитентом.</w:t>
      </w:r>
    </w:p>
    <w:p w14:paraId="5F9B71D1" w14:textId="77777777" w:rsidR="008E31C0" w:rsidRPr="00454EAD" w:rsidRDefault="008E31C0" w:rsidP="008E31C0">
      <w:pPr>
        <w:adjustRightInd w:val="0"/>
        <w:ind w:firstLine="539"/>
        <w:jc w:val="both"/>
        <w:rPr>
          <w:b/>
          <w:i/>
        </w:rPr>
      </w:pPr>
    </w:p>
    <w:p w14:paraId="696A3CE2" w14:textId="77777777" w:rsidR="0016618F" w:rsidRPr="00454EAD" w:rsidRDefault="0016618F" w:rsidP="0016618F">
      <w:pPr>
        <w:autoSpaceDE w:val="0"/>
        <w:autoSpaceDN w:val="0"/>
        <w:adjustRightInd w:val="0"/>
        <w:spacing w:after="0" w:line="360" w:lineRule="auto"/>
        <w:ind w:firstLine="709"/>
        <w:jc w:val="both"/>
        <w:rPr>
          <w:rFonts w:ascii="Times New Roman" w:hAnsi="Times New Roman" w:cs="Times New Roman"/>
        </w:rPr>
      </w:pPr>
      <w:r w:rsidRPr="00454EAD">
        <w:rPr>
          <w:rFonts w:ascii="Times New Roman" w:hAnsi="Times New Roman" w:cs="Times New Roman"/>
        </w:rPr>
        <w:t>6.3. Порядок определения дохода, выплачиваемого по каждой облигации</w:t>
      </w:r>
    </w:p>
    <w:p w14:paraId="2BAEA1C3" w14:textId="77777777" w:rsidR="0016618F" w:rsidRPr="00454EAD" w:rsidRDefault="0016618F" w:rsidP="0016618F">
      <w:pPr>
        <w:autoSpaceDE w:val="0"/>
        <w:autoSpaceDN w:val="0"/>
        <w:adjustRightInd w:val="0"/>
        <w:spacing w:after="0" w:line="360" w:lineRule="auto"/>
        <w:ind w:firstLine="709"/>
        <w:jc w:val="both"/>
        <w:rPr>
          <w:rFonts w:ascii="Times New Roman" w:hAnsi="Times New Roman" w:cs="Times New Roman"/>
        </w:rPr>
      </w:pPr>
      <w:r w:rsidRPr="00454EAD">
        <w:rPr>
          <w:rFonts w:ascii="Times New Roman" w:hAnsi="Times New Roman" w:cs="Times New Roman"/>
        </w:rPr>
        <w:t xml:space="preserve">По усмотрению эмитента указывается размер дохода или порядок его определения, в том числе размер дохода, выплачиваемого по каждому купону, или порядок его определения, либо указывается, что такие размер и порядок программой облигаций не определяются. </w:t>
      </w:r>
    </w:p>
    <w:p w14:paraId="658092C0" w14:textId="77777777" w:rsidR="0016618F" w:rsidRDefault="0016618F" w:rsidP="0016618F">
      <w:pPr>
        <w:pStyle w:val="ConsPlusNormal"/>
        <w:spacing w:line="360" w:lineRule="auto"/>
        <w:ind w:firstLine="709"/>
        <w:jc w:val="both"/>
        <w:rPr>
          <w:rFonts w:ascii="Times New Roman" w:eastAsiaTheme="minorHAnsi" w:hAnsi="Times New Roman" w:cs="Times New Roman"/>
          <w:szCs w:val="22"/>
          <w:lang w:eastAsia="en-US"/>
        </w:rPr>
      </w:pPr>
      <w:r w:rsidRPr="00454EAD">
        <w:rPr>
          <w:rFonts w:ascii="Times New Roman" w:eastAsiaTheme="minorHAnsi" w:hAnsi="Times New Roman" w:cs="Times New Roman"/>
          <w:szCs w:val="22"/>
          <w:lang w:eastAsia="en-US"/>
        </w:rPr>
        <w:t>В случае если доход по облигациям предполагается выплачивать за определенные периоды (купонные периоды), дополнительно могут указываться такие периоды или порядок их определения, а также размер дохода, выплачиваемого по каждому или отдельному купону, или порядок его определения.</w:t>
      </w:r>
    </w:p>
    <w:p w14:paraId="60EEDF8F" w14:textId="77777777" w:rsidR="00AB2791" w:rsidRPr="00454EAD" w:rsidRDefault="00AB2791" w:rsidP="0016618F">
      <w:pPr>
        <w:pStyle w:val="ConsPlusNormal"/>
        <w:spacing w:line="360" w:lineRule="auto"/>
        <w:ind w:firstLine="709"/>
        <w:jc w:val="both"/>
        <w:rPr>
          <w:rFonts w:ascii="Times New Roman" w:eastAsiaTheme="minorHAnsi" w:hAnsi="Times New Roman" w:cs="Times New Roman"/>
          <w:szCs w:val="22"/>
          <w:lang w:eastAsia="en-US"/>
        </w:rPr>
      </w:pPr>
    </w:p>
    <w:p w14:paraId="108AB295" w14:textId="77777777" w:rsidR="00B3241B" w:rsidRPr="00454EAD" w:rsidRDefault="00B3241B" w:rsidP="00B3241B">
      <w:pPr>
        <w:adjustRightInd w:val="0"/>
        <w:ind w:firstLine="539"/>
        <w:jc w:val="both"/>
        <w:rPr>
          <w:rFonts w:ascii="Times New Roman" w:hAnsi="Times New Roman" w:cs="Times New Roman"/>
          <w:b/>
          <w:bCs/>
          <w:i/>
          <w:iCs/>
        </w:rPr>
      </w:pPr>
      <w:r w:rsidRPr="00454EAD">
        <w:rPr>
          <w:rFonts w:ascii="Times New Roman" w:hAnsi="Times New Roman" w:cs="Times New Roman"/>
          <w:b/>
          <w:bCs/>
          <w:i/>
          <w:iCs/>
        </w:rPr>
        <w:t>Доходом</w:t>
      </w:r>
      <w:r w:rsidRPr="00454EAD">
        <w:rPr>
          <w:rFonts w:ascii="Times New Roman" w:hAnsi="Times New Roman" w:cs="Times New Roman"/>
          <w:b/>
          <w:bCs/>
          <w:i/>
        </w:rPr>
        <w:t xml:space="preserve"> по </w:t>
      </w:r>
      <w:r w:rsidRPr="00454EAD">
        <w:rPr>
          <w:rFonts w:ascii="Times New Roman" w:hAnsi="Times New Roman" w:cs="Times New Roman"/>
          <w:b/>
          <w:bCs/>
          <w:i/>
          <w:iCs/>
        </w:rPr>
        <w:t xml:space="preserve">Облигациям является сумма купонных доходов, начисляемых за каждый купонный период в виде процентов от номинальной стоимости Облигаций и выплачиваемых в дату окончания соответствующего купонного периода. </w:t>
      </w:r>
    </w:p>
    <w:p w14:paraId="33F1C802" w14:textId="77777777" w:rsidR="00B3241B" w:rsidRPr="00454EAD" w:rsidRDefault="00B3241B" w:rsidP="00B3241B">
      <w:pPr>
        <w:pStyle w:val="Basic"/>
        <w:rPr>
          <w:b/>
          <w:bCs/>
          <w:i/>
          <w:iCs/>
          <w:u w:val="single"/>
        </w:rPr>
      </w:pPr>
      <w:r w:rsidRPr="00454EAD">
        <w:rPr>
          <w:b/>
          <w:bCs/>
          <w:i/>
          <w:iCs/>
          <w:u w:val="single"/>
        </w:rPr>
        <w:t>Длительность каждого из купонных периодов устанавливается Решением о выпуске.</w:t>
      </w:r>
    </w:p>
    <w:p w14:paraId="5D92D24F" w14:textId="77777777" w:rsidR="004C3509" w:rsidRPr="00454EAD" w:rsidRDefault="004C3509" w:rsidP="00B3241B">
      <w:pPr>
        <w:adjustRightInd w:val="0"/>
        <w:ind w:firstLine="539"/>
        <w:jc w:val="both"/>
        <w:rPr>
          <w:rStyle w:val="BasicChar"/>
          <w:rFonts w:eastAsiaTheme="minorHAnsi"/>
          <w:b/>
          <w:bCs/>
          <w:i/>
          <w:iCs/>
          <w:u w:val="single"/>
        </w:rPr>
      </w:pPr>
    </w:p>
    <w:p w14:paraId="649B1BE1" w14:textId="77777777" w:rsidR="00B3241B" w:rsidRPr="00454EAD" w:rsidRDefault="00B3241B" w:rsidP="00B3241B">
      <w:pPr>
        <w:adjustRightInd w:val="0"/>
        <w:ind w:firstLine="539"/>
        <w:jc w:val="both"/>
        <w:rPr>
          <w:rFonts w:ascii="Times New Roman" w:hAnsi="Times New Roman" w:cs="Times New Roman"/>
          <w:b/>
          <w:bCs/>
          <w:i/>
          <w:iCs/>
        </w:rPr>
      </w:pPr>
      <w:r w:rsidRPr="00454EAD">
        <w:rPr>
          <w:rStyle w:val="BasicChar"/>
          <w:rFonts w:eastAsiaTheme="minorHAnsi"/>
          <w:b/>
          <w:bCs/>
          <w:i/>
          <w:iCs/>
          <w:u w:val="single"/>
        </w:rPr>
        <w:t>Эмитент устанавливает дату начала и дату окончания купонных периодов или порядок их определения по каждому отдельному выпуску в соответствующих Решениях о выпуске</w:t>
      </w:r>
      <w:r w:rsidRPr="00454EAD">
        <w:rPr>
          <w:rFonts w:ascii="Times New Roman" w:hAnsi="Times New Roman" w:cs="Times New Roman"/>
          <w:b/>
          <w:bCs/>
          <w:i/>
          <w:iCs/>
        </w:rPr>
        <w:t xml:space="preserve">. </w:t>
      </w:r>
    </w:p>
    <w:p w14:paraId="2D897842" w14:textId="77777777" w:rsidR="00B3241B" w:rsidRPr="00454EAD" w:rsidRDefault="00B3241B" w:rsidP="00B3241B">
      <w:pPr>
        <w:adjustRightInd w:val="0"/>
        <w:ind w:firstLine="539"/>
        <w:jc w:val="both"/>
        <w:rPr>
          <w:rFonts w:ascii="Times New Roman" w:hAnsi="Times New Roman" w:cs="Times New Roman"/>
          <w:b/>
          <w:bCs/>
          <w:i/>
        </w:rPr>
      </w:pPr>
      <w:r w:rsidRPr="00454EAD">
        <w:rPr>
          <w:rFonts w:ascii="Times New Roman" w:hAnsi="Times New Roman" w:cs="Times New Roman"/>
          <w:b/>
          <w:bCs/>
          <w:i/>
        </w:rPr>
        <w:t xml:space="preserve">Расчет суммы выплат по каждому i-му купону на одну Облигацию </w:t>
      </w:r>
      <w:r w:rsidR="00627772">
        <w:rPr>
          <w:rFonts w:ascii="Times New Roman" w:hAnsi="Times New Roman" w:cs="Times New Roman"/>
          <w:b/>
          <w:bCs/>
          <w:i/>
        </w:rPr>
        <w:t xml:space="preserve">(если иное не установлено Решением о выпуске) </w:t>
      </w:r>
      <w:r w:rsidRPr="00454EAD">
        <w:rPr>
          <w:rFonts w:ascii="Times New Roman" w:hAnsi="Times New Roman" w:cs="Times New Roman"/>
          <w:b/>
          <w:bCs/>
          <w:i/>
        </w:rPr>
        <w:t>производится по следующей формуле:</w:t>
      </w:r>
    </w:p>
    <w:p w14:paraId="0DD73693" w14:textId="77777777" w:rsidR="00B3241B" w:rsidRPr="001F1B8C" w:rsidRDefault="00B3241B" w:rsidP="00B3241B">
      <w:pPr>
        <w:adjustRightInd w:val="0"/>
        <w:ind w:firstLine="539"/>
        <w:jc w:val="both"/>
        <w:rPr>
          <w:rFonts w:ascii="Times New Roman" w:hAnsi="Times New Roman" w:cs="Times New Roman"/>
          <w:b/>
          <w:i/>
          <w:lang w:val="en-US"/>
        </w:rPr>
      </w:pPr>
      <w:r w:rsidRPr="00454EAD">
        <w:rPr>
          <w:rFonts w:ascii="Times New Roman" w:hAnsi="Times New Roman" w:cs="Times New Roman"/>
          <w:b/>
          <w:bCs/>
          <w:i/>
        </w:rPr>
        <w:t>КД</w:t>
      </w:r>
      <w:r w:rsidRPr="00454EAD">
        <w:rPr>
          <w:rFonts w:ascii="Times New Roman" w:hAnsi="Times New Roman" w:cs="Times New Roman"/>
          <w:b/>
          <w:i/>
          <w:lang w:val="pt-BR"/>
        </w:rPr>
        <w:t>i</w:t>
      </w:r>
      <w:r w:rsidRPr="001F1B8C">
        <w:rPr>
          <w:rFonts w:ascii="Times New Roman" w:hAnsi="Times New Roman" w:cs="Times New Roman"/>
          <w:b/>
          <w:i/>
          <w:lang w:val="en-US"/>
        </w:rPr>
        <w:t xml:space="preserve">= </w:t>
      </w:r>
      <w:r w:rsidRPr="00454EAD">
        <w:rPr>
          <w:rFonts w:ascii="Times New Roman" w:hAnsi="Times New Roman" w:cs="Times New Roman"/>
          <w:b/>
          <w:i/>
          <w:lang w:val="pt-BR"/>
        </w:rPr>
        <w:t>Ci</w:t>
      </w:r>
      <w:r w:rsidRPr="001F1B8C">
        <w:rPr>
          <w:rFonts w:ascii="Times New Roman" w:hAnsi="Times New Roman" w:cs="Times New Roman"/>
          <w:b/>
          <w:i/>
          <w:lang w:val="en-US"/>
        </w:rPr>
        <w:t xml:space="preserve"> * </w:t>
      </w:r>
      <w:r w:rsidRPr="00454EAD">
        <w:rPr>
          <w:rFonts w:ascii="Times New Roman" w:hAnsi="Times New Roman" w:cs="Times New Roman"/>
          <w:b/>
          <w:i/>
          <w:lang w:val="pt-BR"/>
        </w:rPr>
        <w:t>Nom</w:t>
      </w:r>
      <w:r w:rsidRPr="001F1B8C">
        <w:rPr>
          <w:rFonts w:ascii="Times New Roman" w:hAnsi="Times New Roman" w:cs="Times New Roman"/>
          <w:b/>
          <w:i/>
          <w:lang w:val="en-US"/>
        </w:rPr>
        <w:t xml:space="preserve"> * (</w:t>
      </w:r>
      <w:r w:rsidRPr="00454EAD">
        <w:rPr>
          <w:rFonts w:ascii="Times New Roman" w:hAnsi="Times New Roman" w:cs="Times New Roman"/>
          <w:b/>
          <w:bCs/>
          <w:i/>
        </w:rPr>
        <w:t>ДОКП</w:t>
      </w:r>
      <w:r w:rsidRPr="001F1B8C">
        <w:rPr>
          <w:rFonts w:ascii="Times New Roman" w:hAnsi="Times New Roman" w:cs="Times New Roman"/>
          <w:b/>
          <w:i/>
          <w:lang w:val="en-US"/>
        </w:rPr>
        <w:t>(</w:t>
      </w:r>
      <w:r w:rsidRPr="00454EAD">
        <w:rPr>
          <w:rFonts w:ascii="Times New Roman" w:hAnsi="Times New Roman" w:cs="Times New Roman"/>
          <w:b/>
          <w:i/>
          <w:lang w:val="pt-BR"/>
        </w:rPr>
        <w:t>i</w:t>
      </w:r>
      <w:r w:rsidRPr="001F1B8C">
        <w:rPr>
          <w:rFonts w:ascii="Times New Roman" w:hAnsi="Times New Roman" w:cs="Times New Roman"/>
          <w:b/>
          <w:i/>
          <w:lang w:val="en-US"/>
        </w:rPr>
        <w:t xml:space="preserve">) - </w:t>
      </w:r>
      <w:r w:rsidRPr="00454EAD">
        <w:rPr>
          <w:rFonts w:ascii="Times New Roman" w:hAnsi="Times New Roman" w:cs="Times New Roman"/>
          <w:b/>
          <w:bCs/>
          <w:i/>
        </w:rPr>
        <w:t>ДНКП</w:t>
      </w:r>
      <w:r w:rsidRPr="001F1B8C">
        <w:rPr>
          <w:rFonts w:ascii="Times New Roman" w:hAnsi="Times New Roman" w:cs="Times New Roman"/>
          <w:b/>
          <w:i/>
          <w:lang w:val="en-US"/>
        </w:rPr>
        <w:t>(</w:t>
      </w:r>
      <w:r w:rsidRPr="00454EAD">
        <w:rPr>
          <w:rFonts w:ascii="Times New Roman" w:hAnsi="Times New Roman" w:cs="Times New Roman"/>
          <w:b/>
          <w:i/>
          <w:lang w:val="pt-BR"/>
        </w:rPr>
        <w:t>i</w:t>
      </w:r>
      <w:r w:rsidRPr="001F1B8C">
        <w:rPr>
          <w:rFonts w:ascii="Times New Roman" w:hAnsi="Times New Roman" w:cs="Times New Roman"/>
          <w:b/>
          <w:i/>
          <w:lang w:val="en-US"/>
        </w:rPr>
        <w:t xml:space="preserve">)) / (365 * 100%), </w:t>
      </w:r>
    </w:p>
    <w:p w14:paraId="14555A88" w14:textId="77777777" w:rsidR="00B3241B" w:rsidRPr="00454EAD" w:rsidRDefault="00B3241B" w:rsidP="00B3241B">
      <w:pPr>
        <w:adjustRightInd w:val="0"/>
        <w:ind w:firstLine="539"/>
        <w:jc w:val="both"/>
        <w:rPr>
          <w:rFonts w:ascii="Times New Roman" w:hAnsi="Times New Roman" w:cs="Times New Roman"/>
          <w:b/>
          <w:bCs/>
          <w:i/>
        </w:rPr>
      </w:pPr>
      <w:r w:rsidRPr="00454EAD">
        <w:rPr>
          <w:rFonts w:ascii="Times New Roman" w:hAnsi="Times New Roman" w:cs="Times New Roman"/>
          <w:b/>
          <w:bCs/>
          <w:i/>
        </w:rPr>
        <w:t>где</w:t>
      </w:r>
    </w:p>
    <w:p w14:paraId="297EBE91" w14:textId="77777777" w:rsidR="00B3241B" w:rsidRPr="00454EAD" w:rsidRDefault="00B3241B" w:rsidP="00B3241B">
      <w:pPr>
        <w:adjustRightInd w:val="0"/>
        <w:ind w:firstLine="539"/>
        <w:jc w:val="both"/>
        <w:rPr>
          <w:rFonts w:ascii="Times New Roman" w:hAnsi="Times New Roman" w:cs="Times New Roman"/>
          <w:b/>
          <w:i/>
        </w:rPr>
      </w:pPr>
      <w:r w:rsidRPr="00454EAD">
        <w:rPr>
          <w:rFonts w:ascii="Times New Roman" w:hAnsi="Times New Roman" w:cs="Times New Roman"/>
          <w:b/>
          <w:i/>
        </w:rPr>
        <w:t>КДi - величина купонного дохода по каждой Облигации по i-му купонному периоду</w:t>
      </w:r>
      <w:r w:rsidRPr="00454EAD">
        <w:rPr>
          <w:rFonts w:ascii="Times New Roman" w:hAnsi="Times New Roman" w:cs="Times New Roman"/>
          <w:b/>
          <w:bCs/>
          <w:i/>
          <w:iCs/>
        </w:rPr>
        <w:t>, в валюте, в которой выражена номинальная стоимость Облигации</w:t>
      </w:r>
      <w:r w:rsidRPr="00454EAD">
        <w:rPr>
          <w:rFonts w:ascii="Times New Roman" w:hAnsi="Times New Roman" w:cs="Times New Roman"/>
          <w:b/>
          <w:i/>
        </w:rPr>
        <w:t>;</w:t>
      </w:r>
    </w:p>
    <w:p w14:paraId="7E618C20" w14:textId="77777777" w:rsidR="00B3241B" w:rsidRPr="00454EAD" w:rsidRDefault="00B3241B" w:rsidP="00B3241B">
      <w:pPr>
        <w:adjustRightInd w:val="0"/>
        <w:ind w:firstLine="539"/>
        <w:jc w:val="both"/>
        <w:rPr>
          <w:rFonts w:ascii="Times New Roman" w:hAnsi="Times New Roman" w:cs="Times New Roman"/>
          <w:b/>
          <w:bCs/>
          <w:i/>
        </w:rPr>
      </w:pPr>
      <w:r w:rsidRPr="00454EAD">
        <w:rPr>
          <w:rFonts w:ascii="Times New Roman" w:hAnsi="Times New Roman" w:cs="Times New Roman"/>
          <w:b/>
          <w:bCs/>
          <w:i/>
        </w:rPr>
        <w:t>Nom – номинальная стоимость одной Облигации</w:t>
      </w:r>
      <w:r w:rsidRPr="00454EAD">
        <w:rPr>
          <w:rFonts w:ascii="Times New Roman" w:hAnsi="Times New Roman" w:cs="Times New Roman"/>
          <w:b/>
          <w:bCs/>
          <w:i/>
          <w:iCs/>
        </w:rPr>
        <w:t>, в валюте, в которой выражена номинальная стоимость Облигации</w:t>
      </w:r>
      <w:r w:rsidRPr="00454EAD">
        <w:rPr>
          <w:rFonts w:ascii="Times New Roman" w:hAnsi="Times New Roman" w:cs="Times New Roman"/>
          <w:b/>
          <w:bCs/>
          <w:i/>
        </w:rPr>
        <w:t>;</w:t>
      </w:r>
    </w:p>
    <w:p w14:paraId="7F49A474" w14:textId="77777777" w:rsidR="00B3241B" w:rsidRPr="00454EAD" w:rsidRDefault="00B3241B" w:rsidP="00B3241B">
      <w:pPr>
        <w:adjustRightInd w:val="0"/>
        <w:ind w:firstLine="539"/>
        <w:jc w:val="both"/>
        <w:rPr>
          <w:rFonts w:ascii="Times New Roman" w:hAnsi="Times New Roman" w:cs="Times New Roman"/>
          <w:b/>
          <w:bCs/>
          <w:i/>
        </w:rPr>
      </w:pPr>
      <w:r w:rsidRPr="00454EAD">
        <w:rPr>
          <w:rFonts w:ascii="Times New Roman" w:hAnsi="Times New Roman" w:cs="Times New Roman"/>
          <w:b/>
          <w:bCs/>
          <w:i/>
        </w:rPr>
        <w:t>Ci - размер процентной ставки по i-му купону, проценты годовых;</w:t>
      </w:r>
    </w:p>
    <w:p w14:paraId="4736E7A8" w14:textId="77777777" w:rsidR="00B3241B" w:rsidRPr="00454EAD" w:rsidRDefault="00B3241B" w:rsidP="00B3241B">
      <w:pPr>
        <w:adjustRightInd w:val="0"/>
        <w:ind w:firstLine="539"/>
        <w:jc w:val="both"/>
        <w:rPr>
          <w:rFonts w:ascii="Times New Roman" w:hAnsi="Times New Roman" w:cs="Times New Roman"/>
          <w:b/>
          <w:bCs/>
          <w:i/>
        </w:rPr>
      </w:pPr>
      <w:r w:rsidRPr="00454EAD">
        <w:rPr>
          <w:rFonts w:ascii="Times New Roman" w:hAnsi="Times New Roman" w:cs="Times New Roman"/>
          <w:b/>
          <w:bCs/>
          <w:i/>
        </w:rPr>
        <w:t>ДНКП(i) – дата начала i-го купонного периода;</w:t>
      </w:r>
    </w:p>
    <w:p w14:paraId="2061F911" w14:textId="77777777" w:rsidR="00B3241B" w:rsidRPr="00454EAD" w:rsidRDefault="00B3241B" w:rsidP="00B3241B">
      <w:pPr>
        <w:adjustRightInd w:val="0"/>
        <w:ind w:firstLine="539"/>
        <w:jc w:val="both"/>
        <w:rPr>
          <w:rFonts w:ascii="Times New Roman" w:hAnsi="Times New Roman" w:cs="Times New Roman"/>
          <w:b/>
          <w:bCs/>
          <w:i/>
        </w:rPr>
      </w:pPr>
      <w:r w:rsidRPr="00454EAD">
        <w:rPr>
          <w:rFonts w:ascii="Times New Roman" w:hAnsi="Times New Roman" w:cs="Times New Roman"/>
          <w:b/>
          <w:bCs/>
          <w:i/>
        </w:rPr>
        <w:t>ДОКП(i) – дата окончания i-го купонного периода;</w:t>
      </w:r>
    </w:p>
    <w:p w14:paraId="699CBD44" w14:textId="77777777" w:rsidR="00B3241B" w:rsidRPr="00454EAD" w:rsidRDefault="00B3241B" w:rsidP="00B3241B">
      <w:pPr>
        <w:adjustRightInd w:val="0"/>
        <w:ind w:firstLine="539"/>
        <w:jc w:val="both"/>
        <w:rPr>
          <w:rFonts w:ascii="Times New Roman" w:hAnsi="Times New Roman" w:cs="Times New Roman"/>
          <w:b/>
          <w:bCs/>
          <w:i/>
        </w:rPr>
      </w:pPr>
      <w:r w:rsidRPr="00454EAD">
        <w:rPr>
          <w:rFonts w:ascii="Times New Roman" w:hAnsi="Times New Roman" w:cs="Times New Roman"/>
          <w:b/>
          <w:bCs/>
          <w:i/>
        </w:rPr>
        <w:t xml:space="preserve">i - порядковый номер купонного периода (i=1,2,3…). </w:t>
      </w:r>
    </w:p>
    <w:p w14:paraId="3D15CD78" w14:textId="77777777" w:rsidR="00B3241B" w:rsidRPr="00454EAD" w:rsidRDefault="00B3241B" w:rsidP="00B3241B">
      <w:pPr>
        <w:adjustRightInd w:val="0"/>
        <w:ind w:firstLine="539"/>
        <w:jc w:val="both"/>
        <w:rPr>
          <w:rFonts w:ascii="Times New Roman" w:hAnsi="Times New Roman" w:cs="Times New Roman"/>
          <w:b/>
          <w:bCs/>
          <w:i/>
          <w:iCs/>
        </w:rPr>
      </w:pPr>
      <w:r w:rsidRPr="00454EAD">
        <w:rPr>
          <w:rFonts w:ascii="Times New Roman" w:hAnsi="Times New Roman" w:cs="Times New Roman"/>
          <w:b/>
          <w:bCs/>
          <w:i/>
          <w:iCs/>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878406D" w14:textId="77777777" w:rsidR="00B3241B" w:rsidRPr="00454EAD" w:rsidRDefault="00B3241B" w:rsidP="00B3241B">
      <w:pPr>
        <w:pStyle w:val="Basic"/>
        <w:rPr>
          <w:b/>
          <w:bCs/>
          <w:i/>
          <w:iCs/>
        </w:rPr>
      </w:pPr>
      <w:r w:rsidRPr="00454EAD">
        <w:rPr>
          <w:b/>
          <w:bCs/>
          <w:i/>
          <w:iCs/>
        </w:rPr>
        <w:t>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Эмитентом в порядке, указанном ниже.</w:t>
      </w:r>
    </w:p>
    <w:p w14:paraId="084C422F" w14:textId="77777777" w:rsidR="00B3241B" w:rsidRPr="00454EAD" w:rsidRDefault="00B3241B" w:rsidP="00B3241B">
      <w:pPr>
        <w:ind w:firstLine="539"/>
        <w:jc w:val="both"/>
        <w:rPr>
          <w:rFonts w:ascii="Times New Roman" w:hAnsi="Times New Roman" w:cs="Times New Roman"/>
        </w:rPr>
      </w:pPr>
    </w:p>
    <w:p w14:paraId="7093BB78" w14:textId="77777777" w:rsidR="00B3241B" w:rsidRPr="00454EAD" w:rsidRDefault="00B3241B" w:rsidP="00B3241B">
      <w:pPr>
        <w:ind w:firstLine="539"/>
        <w:jc w:val="both"/>
        <w:rPr>
          <w:rFonts w:ascii="Times New Roman" w:hAnsi="Times New Roman" w:cs="Times New Roman"/>
          <w:b/>
          <w:i/>
        </w:rPr>
      </w:pPr>
      <w:r w:rsidRPr="00454EAD">
        <w:rPr>
          <w:rFonts w:ascii="Times New Roman" w:hAnsi="Times New Roman" w:cs="Times New Roman"/>
          <w:b/>
          <w:i/>
        </w:rPr>
        <w:t xml:space="preserve">Процентная ставка по первому купону определяется Эмитентом в следующем порядке: </w:t>
      </w:r>
    </w:p>
    <w:p w14:paraId="6E8BE5D9" w14:textId="77777777" w:rsidR="00B3241B" w:rsidRPr="00454EAD" w:rsidRDefault="00B3241B" w:rsidP="00B3241B">
      <w:pPr>
        <w:ind w:left="539"/>
        <w:rPr>
          <w:rFonts w:ascii="Times New Roman" w:hAnsi="Times New Roman" w:cs="Times New Roman"/>
          <w:b/>
          <w:i/>
        </w:rPr>
      </w:pPr>
      <w:r w:rsidRPr="00454EAD">
        <w:rPr>
          <w:rFonts w:ascii="Times New Roman" w:hAnsi="Times New Roman" w:cs="Times New Roman"/>
          <w:b/>
          <w:i/>
        </w:rPr>
        <w:t>(а) Биржевое размещение.</w:t>
      </w:r>
    </w:p>
    <w:p w14:paraId="07FDAE65" w14:textId="77777777" w:rsidR="00B3241B" w:rsidRPr="00454EAD" w:rsidRDefault="00B3241B" w:rsidP="00B3241B">
      <w:pPr>
        <w:pStyle w:val="a3"/>
        <w:ind w:left="899"/>
        <w:rPr>
          <w:rFonts w:ascii="Times New Roman" w:eastAsia="Times New Roman" w:hAnsi="Times New Roman" w:cs="Times New Roman"/>
          <w:b/>
          <w:i/>
          <w:szCs w:val="20"/>
          <w:lang w:eastAsia="ru-RU"/>
        </w:rPr>
      </w:pPr>
      <w:r w:rsidRPr="00454EAD">
        <w:rPr>
          <w:rFonts w:ascii="Times New Roman" w:eastAsia="Times New Roman" w:hAnsi="Times New Roman" w:cs="Times New Roman"/>
          <w:b/>
          <w:i/>
          <w:szCs w:val="20"/>
          <w:lang w:eastAsia="ru-RU"/>
        </w:rPr>
        <w:t xml:space="preserve">- Размещение Облигаций в форме Конкурса – в порядке, описанном в п. </w:t>
      </w:r>
      <w:r w:rsidR="00FB1F1C" w:rsidRPr="00454EAD">
        <w:rPr>
          <w:rFonts w:ascii="Times New Roman" w:eastAsia="Times New Roman" w:hAnsi="Times New Roman" w:cs="Times New Roman"/>
          <w:b/>
          <w:i/>
          <w:szCs w:val="20"/>
          <w:lang w:eastAsia="ru-RU"/>
        </w:rPr>
        <w:t>11</w:t>
      </w:r>
      <w:r w:rsidRPr="00454EAD">
        <w:rPr>
          <w:rFonts w:ascii="Times New Roman" w:eastAsia="Times New Roman" w:hAnsi="Times New Roman" w:cs="Times New Roman"/>
          <w:b/>
          <w:i/>
          <w:szCs w:val="20"/>
          <w:lang w:eastAsia="ru-RU"/>
        </w:rPr>
        <w:t>. Программы.</w:t>
      </w:r>
    </w:p>
    <w:p w14:paraId="2A181636" w14:textId="77777777" w:rsidR="00B3241B" w:rsidRPr="00454EAD" w:rsidRDefault="00B3241B" w:rsidP="00B3241B">
      <w:pPr>
        <w:pStyle w:val="a3"/>
        <w:ind w:left="899"/>
        <w:rPr>
          <w:rFonts w:ascii="Times New Roman" w:eastAsia="Times New Roman" w:hAnsi="Times New Roman" w:cs="Times New Roman"/>
          <w:b/>
          <w:i/>
          <w:szCs w:val="20"/>
          <w:lang w:eastAsia="ru-RU"/>
        </w:rPr>
      </w:pPr>
      <w:r w:rsidRPr="00454EAD">
        <w:rPr>
          <w:rFonts w:ascii="Times New Roman" w:eastAsia="Times New Roman" w:hAnsi="Times New Roman" w:cs="Times New Roman"/>
          <w:b/>
          <w:i/>
          <w:szCs w:val="20"/>
          <w:lang w:eastAsia="ru-RU"/>
        </w:rPr>
        <w:t xml:space="preserve">- Размещение Облигаций путем Формирования книги заявок – в порядке, описанном в п. </w:t>
      </w:r>
      <w:r w:rsidR="00FB1F1C" w:rsidRPr="00454EAD">
        <w:rPr>
          <w:rFonts w:ascii="Times New Roman" w:eastAsia="Times New Roman" w:hAnsi="Times New Roman" w:cs="Times New Roman"/>
          <w:b/>
          <w:i/>
          <w:szCs w:val="20"/>
          <w:lang w:eastAsia="ru-RU"/>
        </w:rPr>
        <w:t>11</w:t>
      </w:r>
      <w:r w:rsidRPr="00454EAD">
        <w:rPr>
          <w:rFonts w:ascii="Times New Roman" w:eastAsia="Times New Roman" w:hAnsi="Times New Roman" w:cs="Times New Roman"/>
          <w:b/>
          <w:i/>
          <w:szCs w:val="20"/>
          <w:lang w:eastAsia="ru-RU"/>
        </w:rPr>
        <w:t>. Программы.</w:t>
      </w:r>
    </w:p>
    <w:p w14:paraId="7918CDF6" w14:textId="77777777" w:rsidR="00B3241B" w:rsidRPr="00454EAD" w:rsidRDefault="00B3241B" w:rsidP="00B3241B">
      <w:pPr>
        <w:pStyle w:val="a3"/>
        <w:ind w:left="899"/>
        <w:rPr>
          <w:rFonts w:ascii="Times New Roman" w:eastAsia="Times New Roman" w:hAnsi="Times New Roman" w:cs="Times New Roman"/>
          <w:b/>
          <w:i/>
          <w:szCs w:val="20"/>
          <w:lang w:eastAsia="ru-RU"/>
        </w:rPr>
      </w:pPr>
      <w:r w:rsidRPr="00454EAD">
        <w:rPr>
          <w:rFonts w:ascii="Times New Roman" w:eastAsia="Times New Roman" w:hAnsi="Times New Roman" w:cs="Times New Roman"/>
          <w:b/>
          <w:i/>
          <w:szCs w:val="20"/>
          <w:lang w:eastAsia="ru-RU"/>
        </w:rPr>
        <w:t>- Иной порядок размещения - Эмитент до даты начала размещения Облигаций принимает решение о величине процентной ставки купона на первый купонный период.</w:t>
      </w:r>
    </w:p>
    <w:p w14:paraId="47A246FC" w14:textId="77777777" w:rsidR="00B3241B" w:rsidRPr="00454EAD" w:rsidRDefault="00B3241B" w:rsidP="00B3241B">
      <w:pPr>
        <w:pStyle w:val="a3"/>
        <w:ind w:left="899"/>
        <w:rPr>
          <w:rFonts w:ascii="Times New Roman" w:eastAsia="Times New Roman" w:hAnsi="Times New Roman" w:cs="Times New Roman"/>
          <w:b/>
          <w:i/>
          <w:szCs w:val="20"/>
          <w:lang w:eastAsia="ru-RU"/>
        </w:rPr>
      </w:pPr>
    </w:p>
    <w:p w14:paraId="378A0BB0" w14:textId="77777777" w:rsidR="00B3241B" w:rsidRPr="00454EAD" w:rsidRDefault="00B3241B" w:rsidP="00B3241B">
      <w:pPr>
        <w:pStyle w:val="a3"/>
        <w:ind w:left="899"/>
        <w:rPr>
          <w:rFonts w:ascii="Times New Roman" w:eastAsia="Times New Roman" w:hAnsi="Times New Roman" w:cs="Times New Roman"/>
          <w:b/>
          <w:i/>
          <w:szCs w:val="20"/>
          <w:lang w:eastAsia="ru-RU"/>
        </w:rPr>
      </w:pPr>
      <w:r w:rsidRPr="00454EAD">
        <w:rPr>
          <w:rFonts w:ascii="Times New Roman" w:eastAsia="Times New Roman" w:hAnsi="Times New Roman" w:cs="Times New Roman"/>
          <w:b/>
          <w:i/>
          <w:szCs w:val="20"/>
          <w:lang w:eastAsia="ru-RU"/>
        </w:rPr>
        <w:t>(б) Внебиржевое размещение.</w:t>
      </w:r>
    </w:p>
    <w:p w14:paraId="45EF261F" w14:textId="77777777" w:rsidR="00B3241B" w:rsidRPr="00454EAD" w:rsidRDefault="00B3241B" w:rsidP="00B3241B">
      <w:pPr>
        <w:pStyle w:val="a3"/>
        <w:ind w:left="899"/>
        <w:rPr>
          <w:rFonts w:ascii="Times New Roman" w:eastAsia="Times New Roman" w:hAnsi="Times New Roman" w:cs="Times New Roman"/>
          <w:b/>
          <w:i/>
          <w:szCs w:val="20"/>
          <w:lang w:eastAsia="ru-RU"/>
        </w:rPr>
      </w:pPr>
      <w:r w:rsidRPr="00454EAD">
        <w:rPr>
          <w:rFonts w:ascii="Times New Roman" w:eastAsia="Times New Roman" w:hAnsi="Times New Roman" w:cs="Times New Roman"/>
          <w:b/>
          <w:i/>
          <w:szCs w:val="20"/>
          <w:lang w:eastAsia="ru-RU"/>
        </w:rPr>
        <w:t>Эмитент до даты начала размещения Облигаций принимает решение о величине процентной ставки купона на первый купонный период.</w:t>
      </w:r>
    </w:p>
    <w:p w14:paraId="02963C2C" w14:textId="77777777" w:rsidR="00B3241B" w:rsidRPr="00454EAD" w:rsidRDefault="00B3241B" w:rsidP="00B3241B">
      <w:pPr>
        <w:pStyle w:val="a3"/>
        <w:ind w:left="899"/>
        <w:rPr>
          <w:rFonts w:ascii="Times New Roman" w:eastAsia="Times New Roman" w:hAnsi="Times New Roman" w:cs="Times New Roman"/>
          <w:b/>
          <w:i/>
          <w:szCs w:val="20"/>
          <w:lang w:eastAsia="ru-RU"/>
        </w:rPr>
      </w:pPr>
    </w:p>
    <w:p w14:paraId="588F0D58" w14:textId="2CE47AE1" w:rsidR="00B3241B" w:rsidRPr="00454EAD" w:rsidRDefault="00B3241B" w:rsidP="00B3241B">
      <w:pPr>
        <w:ind w:firstLine="539"/>
        <w:jc w:val="both"/>
        <w:rPr>
          <w:rFonts w:ascii="Times New Roman" w:hAnsi="Times New Roman" w:cs="Times New Roman"/>
          <w:b/>
          <w:i/>
        </w:rPr>
      </w:pPr>
      <w:r w:rsidRPr="00454EAD">
        <w:rPr>
          <w:rFonts w:ascii="Times New Roman" w:hAnsi="Times New Roman" w:cs="Times New Roman"/>
          <w:b/>
          <w:i/>
        </w:rPr>
        <w:t xml:space="preserve">Информация о величине процентной ставки купона на первый купонный период раскрывается Эмитентом в </w:t>
      </w:r>
      <w:r w:rsidR="00FB1F1C" w:rsidRPr="00454EAD">
        <w:rPr>
          <w:rFonts w:ascii="Times New Roman" w:hAnsi="Times New Roman" w:cs="Times New Roman"/>
          <w:b/>
          <w:i/>
        </w:rPr>
        <w:t>следующем порядке</w:t>
      </w:r>
      <w:r w:rsidR="00242560">
        <w:rPr>
          <w:rFonts w:ascii="Times New Roman" w:hAnsi="Times New Roman" w:cs="Times New Roman"/>
          <w:b/>
          <w:i/>
        </w:rPr>
        <w:t>.</w:t>
      </w:r>
      <w:r w:rsidRPr="00454EAD">
        <w:rPr>
          <w:rStyle w:val="BasicChar"/>
          <w:rFonts w:eastAsiaTheme="minorHAnsi"/>
          <w:b/>
          <w:bCs/>
          <w:i/>
          <w:iCs/>
          <w:u w:val="single"/>
        </w:rPr>
        <w:t xml:space="preserve"> </w:t>
      </w:r>
    </w:p>
    <w:p w14:paraId="47035162" w14:textId="77777777" w:rsidR="00AB2791" w:rsidRDefault="00AB2791" w:rsidP="00FB1F1C">
      <w:pPr>
        <w:pStyle w:val="Basic"/>
        <w:rPr>
          <w:b/>
          <w:bCs/>
          <w:iCs/>
        </w:rPr>
      </w:pPr>
    </w:p>
    <w:p w14:paraId="02FFCD01" w14:textId="77777777" w:rsidR="00FB1F1C" w:rsidRPr="00454EAD" w:rsidRDefault="00FB1F1C" w:rsidP="00FB1F1C">
      <w:pPr>
        <w:pStyle w:val="Basic"/>
        <w:rPr>
          <w:b/>
          <w:bCs/>
          <w:iCs/>
        </w:rPr>
      </w:pPr>
      <w:r w:rsidRPr="00454EAD">
        <w:rPr>
          <w:b/>
          <w:bCs/>
          <w:iCs/>
        </w:rPr>
        <w:t>Информация об установленной Эмитентом ставке купона на первый купонный период:</w:t>
      </w:r>
    </w:p>
    <w:p w14:paraId="2A68564A" w14:textId="77777777" w:rsidR="00FB1F1C" w:rsidRPr="00454EAD" w:rsidRDefault="00FB1F1C" w:rsidP="00FB1F1C">
      <w:pPr>
        <w:pStyle w:val="Basic"/>
        <w:rPr>
          <w:b/>
          <w:bCs/>
          <w:i/>
          <w:iCs/>
        </w:rPr>
      </w:pPr>
      <w:r w:rsidRPr="00454EAD">
        <w:rPr>
          <w:b/>
          <w:bCs/>
          <w:iCs/>
        </w:rPr>
        <w:t>1) (при порядке/способе размещения кроме Конкурса)</w:t>
      </w:r>
      <w:r w:rsidRPr="00454EAD">
        <w:rPr>
          <w:b/>
          <w:bCs/>
          <w:i/>
          <w:iCs/>
        </w:rPr>
        <w:t xml:space="preserve"> публикуется в форме сообщения о существенном факте в следующие сроки с даты установления Эмитентом ставки купона первого купонного периода:</w:t>
      </w:r>
    </w:p>
    <w:p w14:paraId="7FC30DD4" w14:textId="77777777" w:rsidR="00FB1F1C" w:rsidRPr="00454EAD" w:rsidRDefault="00FB1F1C" w:rsidP="00FB1F1C">
      <w:pPr>
        <w:pStyle w:val="Basic"/>
        <w:rPr>
          <w:b/>
          <w:bCs/>
          <w:i/>
          <w:iCs/>
        </w:rPr>
      </w:pPr>
      <w:r w:rsidRPr="00454EAD">
        <w:rPr>
          <w:b/>
          <w:bCs/>
          <w:i/>
          <w:iCs/>
        </w:rPr>
        <w:t>- в Ленте новостей - не позднее 1 (Одного) дня и не позднее даты начала размещения Облигаций;</w:t>
      </w:r>
    </w:p>
    <w:p w14:paraId="78F670A7" w14:textId="77777777" w:rsidR="00FB1F1C" w:rsidRPr="00454EAD" w:rsidRDefault="00FB1F1C" w:rsidP="00FB1F1C">
      <w:pPr>
        <w:pStyle w:val="Basic"/>
        <w:rPr>
          <w:b/>
          <w:bCs/>
          <w:i/>
          <w:iCs/>
        </w:rPr>
      </w:pPr>
      <w:r w:rsidRPr="00454EAD">
        <w:rPr>
          <w:b/>
          <w:bCs/>
          <w:i/>
          <w:iCs/>
        </w:rPr>
        <w:t>- на странице в сети Интернет - не позднее 2 (Двух) дней и не позднее даты начала размещения Облигаций.</w:t>
      </w:r>
    </w:p>
    <w:p w14:paraId="214CB393" w14:textId="77777777" w:rsidR="00FB1F1C" w:rsidRPr="00454EAD" w:rsidRDefault="00FB1F1C" w:rsidP="00FB1F1C">
      <w:pPr>
        <w:pStyle w:val="Basic"/>
        <w:rPr>
          <w:b/>
          <w:bCs/>
          <w:i/>
          <w:iCs/>
        </w:rPr>
      </w:pPr>
      <w:r w:rsidRPr="00454EAD">
        <w:rPr>
          <w:b/>
          <w:bCs/>
          <w:iCs/>
        </w:rPr>
        <w:t>2) (в случае если Эмитент принимает решение о размещении Облигаций на Конкурсе),</w:t>
      </w:r>
      <w:r w:rsidRPr="00454EAD">
        <w:rPr>
          <w:b/>
          <w:bCs/>
          <w:i/>
          <w:iCs/>
        </w:rPr>
        <w:t xml:space="preserve"> установленной Эмитентом по результатам проведенного Конкурса, раскрывается Эмитентом не позднее даты начала размещения Облигаций в форме сообщения о существенном факте в следующие сроки с даты </w:t>
      </w:r>
      <w:r w:rsidRPr="00454EAD">
        <w:rPr>
          <w:b/>
          <w:bCs/>
          <w:i/>
          <w:iCs/>
          <w:szCs w:val="22"/>
        </w:rPr>
        <w:t xml:space="preserve">установления </w:t>
      </w:r>
      <w:r w:rsidRPr="00454EAD">
        <w:rPr>
          <w:b/>
          <w:bCs/>
          <w:i/>
          <w:iCs/>
        </w:rPr>
        <w:t>Эмитентом процентной ставки купона на первый купонный период:</w:t>
      </w:r>
    </w:p>
    <w:p w14:paraId="1691E074" w14:textId="77777777" w:rsidR="00FB1F1C" w:rsidRPr="00454EAD" w:rsidRDefault="00FB1F1C" w:rsidP="00FB1F1C">
      <w:pPr>
        <w:pStyle w:val="Basic"/>
        <w:rPr>
          <w:b/>
          <w:bCs/>
          <w:i/>
          <w:iCs/>
        </w:rPr>
      </w:pPr>
      <w:r w:rsidRPr="00454EAD">
        <w:rPr>
          <w:b/>
          <w:bCs/>
          <w:i/>
          <w:iCs/>
        </w:rPr>
        <w:t>- в Ленте новостей - не позднее 1 (Одного) дня;</w:t>
      </w:r>
    </w:p>
    <w:p w14:paraId="755C71A4" w14:textId="77777777" w:rsidR="00FB1F1C" w:rsidRDefault="00FB1F1C" w:rsidP="00FB1F1C">
      <w:pPr>
        <w:pStyle w:val="Basic"/>
        <w:rPr>
          <w:b/>
          <w:bCs/>
          <w:i/>
          <w:iCs/>
        </w:rPr>
      </w:pPr>
      <w:r w:rsidRPr="00454EAD">
        <w:rPr>
          <w:b/>
          <w:bCs/>
          <w:i/>
          <w:iCs/>
        </w:rPr>
        <w:t>- на странице в сети Интернет - не позднее 2 (Двух) дней.</w:t>
      </w:r>
    </w:p>
    <w:p w14:paraId="46045313" w14:textId="77777777" w:rsidR="004140A4" w:rsidRDefault="004140A4" w:rsidP="00FB1F1C">
      <w:pPr>
        <w:pStyle w:val="Basic"/>
        <w:rPr>
          <w:b/>
          <w:bCs/>
          <w:i/>
          <w:iCs/>
        </w:rPr>
      </w:pPr>
    </w:p>
    <w:p w14:paraId="2EF3E61B" w14:textId="79300903" w:rsidR="004140A4" w:rsidRPr="00454EAD" w:rsidRDefault="004140A4" w:rsidP="00FB1F1C">
      <w:pPr>
        <w:pStyle w:val="Basic"/>
        <w:rPr>
          <w:b/>
          <w:bCs/>
          <w:i/>
          <w:iCs/>
        </w:rPr>
      </w:pPr>
      <w:r w:rsidRPr="00FB498F">
        <w:rPr>
          <w:b/>
          <w:i/>
        </w:rPr>
        <w:t>Информация о величине процентной ставки купона на первый купонный период может быть указана в Решении о выпуске.</w:t>
      </w:r>
    </w:p>
    <w:p w14:paraId="7680A6EC" w14:textId="77777777" w:rsidR="00FB1F1C" w:rsidRPr="00454EAD" w:rsidRDefault="00FB1F1C" w:rsidP="00B3241B">
      <w:pPr>
        <w:ind w:firstLine="539"/>
        <w:jc w:val="both"/>
        <w:rPr>
          <w:rFonts w:ascii="Times New Roman" w:hAnsi="Times New Roman" w:cs="Times New Roman"/>
          <w:b/>
          <w:i/>
        </w:rPr>
      </w:pPr>
    </w:p>
    <w:p w14:paraId="40909FCC" w14:textId="77777777" w:rsidR="00B3241B" w:rsidRPr="00454EAD" w:rsidRDefault="00B3241B" w:rsidP="00B3241B">
      <w:pPr>
        <w:widowControl w:val="0"/>
        <w:adjustRightInd w:val="0"/>
        <w:ind w:firstLine="539"/>
        <w:jc w:val="both"/>
        <w:rPr>
          <w:rFonts w:ascii="Times New Roman" w:hAnsi="Times New Roman" w:cs="Times New Roman"/>
          <w:b/>
          <w:bCs/>
          <w:i/>
          <w:iCs/>
        </w:rPr>
      </w:pPr>
      <w:r w:rsidRPr="00454EAD">
        <w:rPr>
          <w:rFonts w:ascii="Times New Roman" w:hAnsi="Times New Roman" w:cs="Times New Roman"/>
          <w:b/>
          <w:bCs/>
          <w:i/>
          <w:iCs/>
        </w:rPr>
        <w:t xml:space="preserve">До даты начала размещения Облигаций Эмитент принимает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w:t>
      </w:r>
    </w:p>
    <w:p w14:paraId="074F3CE4" w14:textId="1F1E8C5D" w:rsidR="00B3241B" w:rsidRPr="00454EAD" w:rsidRDefault="00B3241B" w:rsidP="00B3241B">
      <w:pPr>
        <w:widowControl w:val="0"/>
        <w:adjustRightInd w:val="0"/>
        <w:ind w:firstLine="539"/>
        <w:jc w:val="both"/>
        <w:rPr>
          <w:rFonts w:ascii="Times New Roman" w:hAnsi="Times New Roman" w:cs="Times New Roman"/>
          <w:b/>
          <w:i/>
        </w:rPr>
      </w:pPr>
      <w:r w:rsidRPr="00454EAD">
        <w:rPr>
          <w:rFonts w:ascii="Times New Roman" w:hAnsi="Times New Roman" w:cs="Times New Roman"/>
          <w:b/>
          <w:i/>
        </w:rPr>
        <w:t xml:space="preserve">Информация об определенных </w:t>
      </w:r>
      <w:r w:rsidRPr="00454EAD">
        <w:rPr>
          <w:rFonts w:ascii="Times New Roman" w:hAnsi="Times New Roman" w:cs="Times New Roman"/>
          <w:b/>
          <w:bCs/>
          <w:i/>
          <w:iCs/>
        </w:rPr>
        <w:t>до даты начала размещения Облигаций</w:t>
      </w:r>
      <w:r w:rsidRPr="00454EAD">
        <w:rPr>
          <w:rFonts w:ascii="Times New Roman" w:hAnsi="Times New Roman" w:cs="Times New Roman"/>
          <w:b/>
          <w:i/>
        </w:rPr>
        <w:t xml:space="preserve">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публикуется Эмитентом в порядке и сроки, указанные </w:t>
      </w:r>
      <w:r w:rsidR="00FB1F1C" w:rsidRPr="00454EAD">
        <w:rPr>
          <w:rFonts w:ascii="Times New Roman" w:hAnsi="Times New Roman" w:cs="Times New Roman"/>
          <w:b/>
          <w:i/>
        </w:rPr>
        <w:t>ниже</w:t>
      </w:r>
      <w:r w:rsidR="00CA702A">
        <w:rPr>
          <w:rFonts w:ascii="Times New Roman" w:hAnsi="Times New Roman" w:cs="Times New Roman"/>
          <w:b/>
          <w:i/>
        </w:rPr>
        <w:t>.</w:t>
      </w:r>
      <w:r w:rsidRPr="00454EAD">
        <w:rPr>
          <w:rFonts w:ascii="Times New Roman" w:hAnsi="Times New Roman" w:cs="Times New Roman"/>
          <w:b/>
          <w:bCs/>
          <w:i/>
        </w:rPr>
        <w:t xml:space="preserve"> </w:t>
      </w:r>
    </w:p>
    <w:p w14:paraId="05DF99E6" w14:textId="77777777" w:rsidR="00FB1F1C" w:rsidRPr="00454EAD" w:rsidRDefault="00FB1F1C" w:rsidP="00FB1F1C">
      <w:pPr>
        <w:pStyle w:val="Basic"/>
        <w:rPr>
          <w:b/>
          <w:bCs/>
          <w:i/>
          <w:iCs/>
          <w:szCs w:val="22"/>
        </w:rPr>
      </w:pPr>
      <w:r w:rsidRPr="00454EAD">
        <w:rPr>
          <w:b/>
          <w:bCs/>
          <w:iCs/>
          <w:szCs w:val="22"/>
        </w:rPr>
        <w:t>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w:t>
      </w:r>
    </w:p>
    <w:p w14:paraId="6E1FC054" w14:textId="77777777" w:rsidR="00FB1F1C" w:rsidRPr="00454EAD" w:rsidRDefault="00FB1F1C" w:rsidP="00FB1F1C">
      <w:pPr>
        <w:pStyle w:val="Basic"/>
        <w:rPr>
          <w:b/>
          <w:bCs/>
          <w:i/>
          <w:iCs/>
          <w:szCs w:val="22"/>
        </w:rPr>
      </w:pPr>
      <w:r w:rsidRPr="00454EAD">
        <w:rPr>
          <w:b/>
          <w:bCs/>
          <w:i/>
          <w:iCs/>
          <w:szCs w:val="22"/>
        </w:rPr>
        <w:t>Раскрывается Эмитентом в форме сообщения о существенном факте до даты начала размещения Облигаций и в следующие сроки с момента принятия соответствующего решения Эмитентом:</w:t>
      </w:r>
    </w:p>
    <w:p w14:paraId="5322440F" w14:textId="77777777" w:rsidR="00FB1F1C" w:rsidRPr="00454EAD" w:rsidRDefault="00FB1F1C" w:rsidP="00FB1F1C">
      <w:pPr>
        <w:pStyle w:val="Basic"/>
        <w:rPr>
          <w:b/>
          <w:bCs/>
          <w:i/>
          <w:iCs/>
          <w:szCs w:val="22"/>
        </w:rPr>
      </w:pPr>
      <w:r w:rsidRPr="00454EAD">
        <w:rPr>
          <w:b/>
          <w:bCs/>
          <w:i/>
          <w:iCs/>
          <w:szCs w:val="22"/>
        </w:rPr>
        <w:t xml:space="preserve"> - в Ленте новостей – не позднее 1 (Одного) дня;</w:t>
      </w:r>
    </w:p>
    <w:p w14:paraId="6499E2DE" w14:textId="77777777" w:rsidR="00FB1F1C" w:rsidRPr="00454EAD" w:rsidRDefault="00FB1F1C" w:rsidP="00FB1F1C">
      <w:pPr>
        <w:pStyle w:val="Basic"/>
        <w:rPr>
          <w:b/>
          <w:bCs/>
          <w:i/>
          <w:iCs/>
          <w:szCs w:val="22"/>
        </w:rPr>
      </w:pPr>
      <w:r w:rsidRPr="00454EAD">
        <w:rPr>
          <w:b/>
          <w:bCs/>
          <w:i/>
          <w:iCs/>
          <w:szCs w:val="22"/>
        </w:rPr>
        <w:t>- на странице в сети Интернет – не позднее 2 (Двух) дней.</w:t>
      </w:r>
    </w:p>
    <w:p w14:paraId="7EA13C4E" w14:textId="77777777" w:rsidR="00FB1F1C" w:rsidRDefault="00FB1F1C" w:rsidP="00B3241B">
      <w:pPr>
        <w:widowControl w:val="0"/>
        <w:adjustRightInd w:val="0"/>
        <w:ind w:firstLine="539"/>
        <w:jc w:val="both"/>
        <w:rPr>
          <w:rFonts w:ascii="Times New Roman" w:hAnsi="Times New Roman" w:cs="Times New Roman"/>
          <w:b/>
          <w:i/>
        </w:rPr>
      </w:pPr>
    </w:p>
    <w:p w14:paraId="415BA646" w14:textId="3C24CF14" w:rsidR="006E250E" w:rsidRPr="00454EAD" w:rsidRDefault="006E250E" w:rsidP="00B3241B">
      <w:pPr>
        <w:widowControl w:val="0"/>
        <w:adjustRightInd w:val="0"/>
        <w:ind w:firstLine="539"/>
        <w:jc w:val="both"/>
        <w:rPr>
          <w:rFonts w:ascii="Times New Roman" w:hAnsi="Times New Roman" w:cs="Times New Roman"/>
          <w:b/>
          <w:i/>
        </w:rPr>
      </w:pPr>
      <w:r w:rsidRPr="00FB498F">
        <w:rPr>
          <w:rFonts w:ascii="Times New Roman" w:hAnsi="Times New Roman" w:cs="Times New Roman"/>
          <w:b/>
          <w:i/>
        </w:rPr>
        <w:t xml:space="preserve">Информация об определенных </w:t>
      </w:r>
      <w:r w:rsidRPr="00FB498F">
        <w:rPr>
          <w:rFonts w:ascii="Times New Roman" w:hAnsi="Times New Roman" w:cs="Times New Roman"/>
          <w:b/>
          <w:bCs/>
          <w:i/>
          <w:iCs/>
        </w:rPr>
        <w:t>до даты начала размещения Облигаций</w:t>
      </w:r>
      <w:r w:rsidRPr="00FB498F">
        <w:rPr>
          <w:rFonts w:ascii="Times New Roman" w:hAnsi="Times New Roman" w:cs="Times New Roman"/>
          <w:b/>
          <w:i/>
        </w:rPr>
        <w:t xml:space="preserve">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может быть указана в Решении о выпуске.</w:t>
      </w:r>
    </w:p>
    <w:p w14:paraId="0A937E7D" w14:textId="77777777" w:rsidR="00B3241B" w:rsidRPr="00454EAD" w:rsidRDefault="00B3241B" w:rsidP="00B3241B">
      <w:pPr>
        <w:widowControl w:val="0"/>
        <w:adjustRightInd w:val="0"/>
        <w:ind w:firstLine="539"/>
        <w:jc w:val="both"/>
        <w:rPr>
          <w:rFonts w:ascii="Times New Roman" w:hAnsi="Times New Roman" w:cs="Times New Roman"/>
          <w:b/>
          <w:bCs/>
          <w:i/>
          <w:iCs/>
        </w:rPr>
      </w:pPr>
      <w:r w:rsidRPr="00454EAD">
        <w:rPr>
          <w:rFonts w:ascii="Times New Roman" w:hAnsi="Times New Roman" w:cs="Times New Roman"/>
          <w:b/>
          <w:bCs/>
          <w:i/>
          <w:iCs/>
        </w:rPr>
        <w:t>Эмитент информирует Биржу и НРД об определенных ставках, либо порядке определения ставок до даты начала размещения Облигаций.</w:t>
      </w:r>
    </w:p>
    <w:p w14:paraId="6555EDAC" w14:textId="77777777" w:rsidR="00AB2791" w:rsidRDefault="00AB2791" w:rsidP="00B3241B">
      <w:pPr>
        <w:pStyle w:val="ConsPlusNormal"/>
        <w:spacing w:line="360" w:lineRule="auto"/>
        <w:ind w:firstLine="709"/>
        <w:jc w:val="both"/>
        <w:rPr>
          <w:rFonts w:ascii="Times New Roman" w:hAnsi="Times New Roman" w:cs="Times New Roman"/>
          <w:b/>
          <w:bCs/>
          <w:i/>
          <w:iCs/>
          <w:u w:val="single"/>
        </w:rPr>
      </w:pPr>
    </w:p>
    <w:p w14:paraId="57684884" w14:textId="77777777" w:rsidR="00B3241B" w:rsidRPr="00454EAD" w:rsidRDefault="00B3241B" w:rsidP="00B3241B">
      <w:pPr>
        <w:pStyle w:val="ConsPlusNormal"/>
        <w:spacing w:line="360" w:lineRule="auto"/>
        <w:ind w:firstLine="709"/>
        <w:jc w:val="both"/>
        <w:rPr>
          <w:rStyle w:val="BasicChar"/>
          <w:b/>
          <w:bCs/>
          <w:i/>
          <w:iCs/>
          <w:u w:val="single"/>
        </w:rPr>
      </w:pPr>
      <w:r w:rsidRPr="00454EAD">
        <w:rPr>
          <w:rFonts w:ascii="Times New Roman" w:hAnsi="Times New Roman" w:cs="Times New Roman"/>
          <w:b/>
          <w:bCs/>
          <w:i/>
          <w:iCs/>
          <w:u w:val="single"/>
        </w:rPr>
        <w:t xml:space="preserve">Дополнительная информация о порядке и условиях выплаты дохода по Облигациям может быть предусмотрена </w:t>
      </w:r>
      <w:r w:rsidRPr="00454EAD">
        <w:rPr>
          <w:rStyle w:val="BasicChar"/>
          <w:b/>
          <w:bCs/>
          <w:i/>
          <w:iCs/>
          <w:u w:val="single"/>
        </w:rPr>
        <w:t>Решением о выпуске</w:t>
      </w:r>
      <w:r w:rsidR="004C3509" w:rsidRPr="00454EAD">
        <w:rPr>
          <w:rStyle w:val="BasicChar"/>
          <w:b/>
          <w:bCs/>
          <w:i/>
          <w:iCs/>
          <w:u w:val="single"/>
        </w:rPr>
        <w:t xml:space="preserve">. </w:t>
      </w:r>
    </w:p>
    <w:p w14:paraId="56B2D841" w14:textId="77777777" w:rsidR="004C3509" w:rsidRPr="00454EAD" w:rsidRDefault="004C3509" w:rsidP="00B3241B">
      <w:pPr>
        <w:pStyle w:val="ConsPlusNormal"/>
        <w:spacing w:line="360" w:lineRule="auto"/>
        <w:ind w:firstLine="709"/>
        <w:jc w:val="both"/>
        <w:rPr>
          <w:rFonts w:ascii="Times New Roman" w:eastAsiaTheme="minorHAnsi" w:hAnsi="Times New Roman" w:cs="Times New Roman"/>
          <w:szCs w:val="22"/>
          <w:lang w:eastAsia="en-US"/>
        </w:rPr>
      </w:pPr>
    </w:p>
    <w:p w14:paraId="261F0976" w14:textId="77777777" w:rsidR="0016618F" w:rsidRPr="00454EAD" w:rsidRDefault="0016618F" w:rsidP="0016618F">
      <w:pPr>
        <w:autoSpaceDE w:val="0"/>
        <w:autoSpaceDN w:val="0"/>
        <w:adjustRightInd w:val="0"/>
        <w:spacing w:after="0" w:line="360" w:lineRule="auto"/>
        <w:ind w:firstLine="709"/>
        <w:jc w:val="both"/>
        <w:rPr>
          <w:rFonts w:ascii="Times New Roman" w:hAnsi="Times New Roman" w:cs="Times New Roman"/>
        </w:rPr>
      </w:pPr>
      <w:r w:rsidRPr="00454EAD">
        <w:rPr>
          <w:rFonts w:ascii="Times New Roman" w:hAnsi="Times New Roman" w:cs="Times New Roman"/>
        </w:rPr>
        <w:t>В случае если размер дохода (купона) по облигациям или порядок его определения и (или) числовые значения (параметры, условия) обстоятельств, от наступления или ненаступления которых зависит осуществление выплаты дохода (купона) по структурной облигации, или порядок их определения устанавливаются уполномоченным органом эмитента облигаций, указывается порядок раскрытия (предоставления) информации о размере дохода (купона) по облигациям или порядке его определения и (или) об этих значениях (параметрах, условиях) или порядке их определения.</w:t>
      </w:r>
    </w:p>
    <w:p w14:paraId="0FBAB129" w14:textId="77777777" w:rsidR="008E31C0" w:rsidRPr="00454EAD" w:rsidRDefault="008E31C0" w:rsidP="0016618F">
      <w:pPr>
        <w:autoSpaceDE w:val="0"/>
        <w:autoSpaceDN w:val="0"/>
        <w:adjustRightInd w:val="0"/>
        <w:spacing w:after="0" w:line="360" w:lineRule="auto"/>
        <w:ind w:firstLine="709"/>
        <w:jc w:val="both"/>
        <w:rPr>
          <w:rFonts w:ascii="Times New Roman" w:hAnsi="Times New Roman" w:cs="Times New Roman"/>
          <w:b/>
          <w:i/>
        </w:rPr>
      </w:pPr>
      <w:r w:rsidRPr="00454EAD">
        <w:rPr>
          <w:rFonts w:ascii="Times New Roman" w:hAnsi="Times New Roman" w:cs="Times New Roman"/>
          <w:b/>
          <w:i/>
        </w:rPr>
        <w:t xml:space="preserve">Облигации не являются структурными облигациями. </w:t>
      </w:r>
      <w:r w:rsidR="00B3241B" w:rsidRPr="00454EAD">
        <w:rPr>
          <w:rFonts w:ascii="Times New Roman" w:hAnsi="Times New Roman" w:cs="Times New Roman"/>
          <w:b/>
          <w:i/>
        </w:rPr>
        <w:t xml:space="preserve"> </w:t>
      </w:r>
    </w:p>
    <w:p w14:paraId="082B3BB4" w14:textId="77777777" w:rsidR="00FB1F1C" w:rsidRPr="00454EAD" w:rsidRDefault="00FB1F1C" w:rsidP="0016618F">
      <w:pPr>
        <w:autoSpaceDE w:val="0"/>
        <w:autoSpaceDN w:val="0"/>
        <w:adjustRightInd w:val="0"/>
        <w:spacing w:after="0" w:line="360" w:lineRule="auto"/>
        <w:ind w:firstLine="709"/>
        <w:jc w:val="both"/>
        <w:rPr>
          <w:rFonts w:ascii="Times New Roman" w:hAnsi="Times New Roman" w:cs="Times New Roman"/>
          <w:b/>
          <w:i/>
        </w:rPr>
      </w:pPr>
    </w:p>
    <w:p w14:paraId="7D9E18A4" w14:textId="77777777" w:rsidR="0016618F" w:rsidRPr="00454EAD" w:rsidRDefault="0016618F" w:rsidP="0016618F">
      <w:pPr>
        <w:autoSpaceDE w:val="0"/>
        <w:autoSpaceDN w:val="0"/>
        <w:adjustRightInd w:val="0"/>
        <w:spacing w:after="0" w:line="360" w:lineRule="auto"/>
        <w:ind w:firstLine="709"/>
        <w:jc w:val="both"/>
        <w:rPr>
          <w:rFonts w:ascii="Times New Roman" w:hAnsi="Times New Roman" w:cs="Times New Roman"/>
        </w:rPr>
      </w:pPr>
      <w:r w:rsidRPr="00454EAD">
        <w:rPr>
          <w:rFonts w:ascii="Times New Roman" w:hAnsi="Times New Roman" w:cs="Times New Roman"/>
        </w:rPr>
        <w:t>6.4. Порядок и срок выплаты дохода по облигациям</w:t>
      </w:r>
    </w:p>
    <w:p w14:paraId="35244AE2" w14:textId="77777777" w:rsidR="0016618F" w:rsidRPr="00454EAD" w:rsidRDefault="0016618F" w:rsidP="0016618F">
      <w:pPr>
        <w:autoSpaceDE w:val="0"/>
        <w:autoSpaceDN w:val="0"/>
        <w:adjustRightInd w:val="0"/>
        <w:spacing w:after="0" w:line="360" w:lineRule="auto"/>
        <w:ind w:firstLine="709"/>
        <w:jc w:val="both"/>
        <w:rPr>
          <w:rFonts w:ascii="Times New Roman" w:hAnsi="Times New Roman" w:cs="Times New Roman"/>
        </w:rPr>
      </w:pPr>
      <w:r w:rsidRPr="00454EAD">
        <w:rPr>
          <w:rFonts w:ascii="Times New Roman" w:hAnsi="Times New Roman" w:cs="Times New Roman"/>
        </w:rPr>
        <w:t>По усмотрению эмитента указывается срок выплаты дохода по облигациям или порядок его определения либо указывается на то, что такие срок или порядок программой облигаций не определяются.</w:t>
      </w:r>
    </w:p>
    <w:p w14:paraId="4C598AF4" w14:textId="77777777" w:rsidR="00C155F1" w:rsidRPr="00454EAD" w:rsidRDefault="00C155F1" w:rsidP="00C155F1">
      <w:pPr>
        <w:pStyle w:val="Basic"/>
        <w:rPr>
          <w:b/>
          <w:bCs/>
          <w:i/>
          <w:iCs/>
        </w:rPr>
      </w:pPr>
      <w:r w:rsidRPr="00454EAD">
        <w:rPr>
          <w:b/>
          <w:bCs/>
          <w:i/>
          <w:iCs/>
        </w:rPr>
        <w:t>Купонный доход по Облигациям, начисляемый за каждый купонный период, выплачивается в дату окончания соответствующего купонного периода.</w:t>
      </w:r>
    </w:p>
    <w:p w14:paraId="22349E17" w14:textId="77777777" w:rsidR="00C155F1" w:rsidRPr="00454EAD" w:rsidRDefault="00C155F1" w:rsidP="00C155F1">
      <w:pPr>
        <w:pStyle w:val="Basic"/>
        <w:rPr>
          <w:b/>
          <w:bCs/>
          <w:i/>
          <w:iCs/>
          <w:u w:val="single"/>
        </w:rPr>
      </w:pPr>
    </w:p>
    <w:p w14:paraId="57A19DF6" w14:textId="77777777" w:rsidR="00C155F1" w:rsidRPr="00454EAD" w:rsidRDefault="00C155F1" w:rsidP="00C155F1">
      <w:pPr>
        <w:adjustRightInd w:val="0"/>
        <w:ind w:firstLine="539"/>
        <w:jc w:val="both"/>
        <w:rPr>
          <w:rFonts w:ascii="Times New Roman" w:hAnsi="Times New Roman" w:cs="Times New Roman"/>
          <w:b/>
          <w:bCs/>
          <w:i/>
          <w:iCs/>
        </w:rPr>
      </w:pPr>
      <w:r w:rsidRPr="00454EAD">
        <w:rPr>
          <w:rFonts w:ascii="Times New Roman" w:hAnsi="Times New Roman" w:cs="Times New Roman"/>
        </w:rPr>
        <w:t xml:space="preserve">Порядок выплаты дохода по облигациям: </w:t>
      </w:r>
    </w:p>
    <w:p w14:paraId="6E35DCC0" w14:textId="77777777" w:rsidR="00C155F1" w:rsidRPr="00454EAD" w:rsidRDefault="00FE0AD2" w:rsidP="00C155F1">
      <w:pPr>
        <w:pStyle w:val="Basic"/>
        <w:rPr>
          <w:b/>
          <w:bCs/>
          <w:i/>
          <w:iCs/>
        </w:rPr>
      </w:pPr>
      <w:r w:rsidRPr="00454EAD">
        <w:rPr>
          <w:b/>
          <w:bCs/>
          <w:i/>
          <w:iCs/>
        </w:rPr>
        <w:t xml:space="preserve">Если Дата окончания купонного периода приходится на не </w:t>
      </w:r>
      <w:r>
        <w:rPr>
          <w:b/>
          <w:bCs/>
          <w:i/>
          <w:iCs/>
        </w:rPr>
        <w:t>р</w:t>
      </w:r>
      <w:r w:rsidRPr="00454EAD">
        <w:rPr>
          <w:b/>
          <w:bCs/>
          <w:i/>
          <w:iCs/>
        </w:rPr>
        <w:t>абочий день</w:t>
      </w:r>
      <w:r>
        <w:rPr>
          <w:b/>
          <w:bCs/>
          <w:i/>
          <w:iCs/>
        </w:rPr>
        <w:t xml:space="preserve"> для целей выплаты дохода по Облигациям</w:t>
      </w:r>
      <w:r w:rsidRPr="00454EAD">
        <w:rPr>
          <w:b/>
          <w:bCs/>
          <w:i/>
          <w:iCs/>
        </w:rPr>
        <w:t xml:space="preserve">, то перечисление надлежащей суммы производится в первый </w:t>
      </w:r>
      <w:r>
        <w:rPr>
          <w:b/>
          <w:bCs/>
          <w:i/>
          <w:iCs/>
        </w:rPr>
        <w:t>р</w:t>
      </w:r>
      <w:r w:rsidRPr="00454EAD">
        <w:rPr>
          <w:b/>
          <w:bCs/>
          <w:i/>
          <w:iCs/>
        </w:rPr>
        <w:t>абочий день</w:t>
      </w:r>
      <w:r>
        <w:rPr>
          <w:b/>
          <w:bCs/>
          <w:i/>
          <w:iCs/>
        </w:rPr>
        <w:t xml:space="preserve"> для целей выплаты дохода по Облигациям</w:t>
      </w:r>
      <w:r w:rsidRPr="00454EAD">
        <w:rPr>
          <w:b/>
          <w:bCs/>
          <w:i/>
          <w:iCs/>
        </w:rPr>
        <w:t xml:space="preserve">, следующий за не </w:t>
      </w:r>
      <w:r>
        <w:rPr>
          <w:b/>
          <w:bCs/>
          <w:i/>
          <w:iCs/>
        </w:rPr>
        <w:t>р</w:t>
      </w:r>
      <w:r w:rsidRPr="00454EAD">
        <w:rPr>
          <w:b/>
          <w:bCs/>
          <w:i/>
          <w:iCs/>
        </w:rPr>
        <w:t>абочим днем</w:t>
      </w:r>
      <w:r>
        <w:rPr>
          <w:b/>
          <w:bCs/>
          <w:i/>
          <w:iCs/>
        </w:rPr>
        <w:t xml:space="preserve"> для целей выплаты дохода по Облигациям</w:t>
      </w:r>
      <w:r w:rsidRPr="00454EAD">
        <w:rPr>
          <w:b/>
          <w:bCs/>
          <w:i/>
          <w:iCs/>
        </w:rPr>
        <w:t>. Владелец Облигаций не имеет права требовать начисления процентов или какой-либо иной компенсации за такую задержку в платеже.</w:t>
      </w:r>
    </w:p>
    <w:p w14:paraId="2362B1A8" w14:textId="77777777" w:rsidR="00C155F1" w:rsidRPr="00454EAD" w:rsidRDefault="00C155F1" w:rsidP="00C155F1">
      <w:pPr>
        <w:ind w:firstLine="539"/>
        <w:jc w:val="both"/>
        <w:rPr>
          <w:rStyle w:val="BasicChar"/>
          <w:rFonts w:eastAsiaTheme="minorHAnsi"/>
          <w:b/>
          <w:bCs/>
          <w:i/>
          <w:iCs/>
          <w:u w:val="single"/>
        </w:rPr>
      </w:pPr>
      <w:r w:rsidRPr="00454EAD">
        <w:rPr>
          <w:rFonts w:ascii="Times New Roman" w:hAnsi="Times New Roman" w:cs="Times New Roman"/>
          <w:b/>
          <w:i/>
        </w:rPr>
        <w:t xml:space="preserve">Если </w:t>
      </w:r>
      <w:r w:rsidRPr="00454EAD">
        <w:rPr>
          <w:rStyle w:val="BasicChar"/>
          <w:rFonts w:eastAsiaTheme="minorHAnsi"/>
          <w:b/>
          <w:bCs/>
          <w:i/>
          <w:iCs/>
          <w:u w:val="single"/>
        </w:rPr>
        <w:t>Решением о выпуске</w:t>
      </w:r>
      <w:r w:rsidRPr="00454EAD">
        <w:rPr>
          <w:rFonts w:ascii="Times New Roman" w:hAnsi="Times New Roman" w:cs="Times New Roman"/>
          <w:b/>
          <w:i/>
        </w:rPr>
        <w:t xml:space="preserve"> установлено, что выплата купонного дохода по Облигациям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купонного дохода Облигаций в иностранной валюте становится незаконным, невыполнимым или существенно затруднительным, то Эмитент вправе осуществить выплату сумм по Облигациям, причитающихся Владельцам Облигаций и иным лицам, осуществляющим в соответствии с федеральными законами права по Облигациям</w:t>
      </w:r>
      <w:r w:rsidRPr="00454EAD">
        <w:rPr>
          <w:rStyle w:val="BasicChar"/>
          <w:rFonts w:eastAsiaTheme="minorHAnsi"/>
          <w:b/>
          <w:bCs/>
          <w:i/>
          <w:iCs/>
          <w:u w:val="single"/>
        </w:rPr>
        <w:t>, в российских рублях по курсу, который будет установлен в соответствии с Решением о выпуске.</w:t>
      </w:r>
    </w:p>
    <w:p w14:paraId="2C8BCDDB" w14:textId="77777777" w:rsidR="00AB2791" w:rsidRDefault="00AB2791" w:rsidP="00C155F1">
      <w:pPr>
        <w:pStyle w:val="Basic"/>
        <w:rPr>
          <w:b/>
          <w:bCs/>
          <w:i/>
          <w:iCs/>
        </w:rPr>
      </w:pPr>
    </w:p>
    <w:p w14:paraId="1C462FE8" w14:textId="77777777" w:rsidR="00C155F1" w:rsidRPr="00454EAD" w:rsidRDefault="00C155F1" w:rsidP="00C155F1">
      <w:pPr>
        <w:pStyle w:val="Basic"/>
        <w:rPr>
          <w:b/>
          <w:bCs/>
          <w:i/>
          <w:iCs/>
        </w:rPr>
      </w:pPr>
      <w:r w:rsidRPr="00454EAD">
        <w:rPr>
          <w:b/>
          <w:bCs/>
          <w:i/>
          <w:iCs/>
        </w:rPr>
        <w:t xml:space="preserve">Информация о том, что выплата будет осуществлена Эмитентом в российских рублях, раскрывается Эмитентом в порядке, </w:t>
      </w:r>
      <w:r w:rsidR="00413321" w:rsidRPr="00454EAD">
        <w:rPr>
          <w:b/>
          <w:bCs/>
          <w:i/>
          <w:iCs/>
        </w:rPr>
        <w:t>указанном ниже</w:t>
      </w:r>
      <w:r w:rsidRPr="00454EAD">
        <w:rPr>
          <w:b/>
          <w:bCs/>
          <w:i/>
          <w:iCs/>
        </w:rPr>
        <w:t>.</w:t>
      </w:r>
    </w:p>
    <w:p w14:paraId="4BA8A1C2" w14:textId="77777777" w:rsidR="00413321" w:rsidRPr="00454EAD" w:rsidRDefault="00413321" w:rsidP="00413321">
      <w:pPr>
        <w:pStyle w:val="Basic"/>
        <w:rPr>
          <w:b/>
          <w:bCs/>
          <w:i/>
          <w:iCs/>
          <w:szCs w:val="22"/>
        </w:rPr>
      </w:pPr>
      <w:r w:rsidRPr="00454EAD">
        <w:rPr>
          <w:b/>
          <w:bCs/>
          <w:i/>
          <w:iCs/>
          <w:szCs w:val="22"/>
        </w:rPr>
        <w:t xml:space="preserve">Если </w:t>
      </w:r>
      <w:r w:rsidRPr="00454EAD">
        <w:rPr>
          <w:b/>
          <w:bCs/>
          <w:i/>
          <w:iCs/>
          <w:color w:val="000000" w:themeColor="text1"/>
          <w:szCs w:val="22"/>
        </w:rPr>
        <w:t>Решением о выпуске</w:t>
      </w:r>
      <w:r w:rsidRPr="00454EAD">
        <w:rPr>
          <w:b/>
          <w:bCs/>
          <w:i/>
          <w:iCs/>
          <w:szCs w:val="22"/>
        </w:rPr>
        <w:t xml:space="preserve"> установлено, что погашение (досрочное погашение (частичное досрочное погашение)) Облигаций, выплата купонного дохода по Облигациям или </w:t>
      </w:r>
      <w:r w:rsidRPr="00454EAD">
        <w:rPr>
          <w:b/>
          <w:bCs/>
          <w:i/>
          <w:iCs/>
          <w:color w:val="000000" w:themeColor="text1"/>
          <w:szCs w:val="22"/>
        </w:rPr>
        <w:t>Решением о выпуске</w:t>
      </w:r>
      <w:r w:rsidRPr="00454EAD">
        <w:rPr>
          <w:b/>
          <w:bCs/>
          <w:i/>
          <w:iCs/>
          <w:szCs w:val="22"/>
        </w:rPr>
        <w:t xml:space="preserve"> или решением о приобретении Облигаций установлено, что оплата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вышеуказанных платежей в иностранной валюте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об этом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5 (Пяти) рабочих дней до даты осуществления такого платежа:</w:t>
      </w:r>
    </w:p>
    <w:p w14:paraId="1F527E73" w14:textId="77777777" w:rsidR="00413321" w:rsidRPr="00454EAD" w:rsidRDefault="00413321" w:rsidP="00413321">
      <w:pPr>
        <w:pStyle w:val="Basic"/>
        <w:rPr>
          <w:b/>
          <w:bCs/>
          <w:i/>
          <w:iCs/>
          <w:szCs w:val="22"/>
        </w:rPr>
      </w:pPr>
      <w:r w:rsidRPr="00454EAD">
        <w:rPr>
          <w:b/>
          <w:bCs/>
          <w:i/>
          <w:iCs/>
          <w:szCs w:val="22"/>
        </w:rPr>
        <w:t>-</w:t>
      </w:r>
      <w:r w:rsidRPr="00454EAD">
        <w:rPr>
          <w:b/>
          <w:bCs/>
          <w:i/>
          <w:iCs/>
          <w:szCs w:val="22"/>
        </w:rPr>
        <w:tab/>
        <w:t>в Ленте новостей - не позднее 1 (Одного) дня;</w:t>
      </w:r>
    </w:p>
    <w:p w14:paraId="3AC9B5A1" w14:textId="77777777" w:rsidR="00413321" w:rsidRPr="00454EAD" w:rsidRDefault="00413321" w:rsidP="00413321">
      <w:pPr>
        <w:pStyle w:val="Basic"/>
        <w:rPr>
          <w:b/>
          <w:bCs/>
          <w:i/>
          <w:iCs/>
          <w:szCs w:val="22"/>
        </w:rPr>
      </w:pPr>
      <w:r w:rsidRPr="00454EAD">
        <w:rPr>
          <w:b/>
          <w:bCs/>
          <w:i/>
          <w:iCs/>
          <w:szCs w:val="22"/>
        </w:rPr>
        <w:t>-</w:t>
      </w:r>
      <w:r w:rsidRPr="00454EAD">
        <w:rPr>
          <w:b/>
          <w:bCs/>
          <w:i/>
          <w:iCs/>
          <w:szCs w:val="22"/>
        </w:rPr>
        <w:tab/>
        <w:t>на странице в сети Интернет - не позднее 2 (Двух) дней.</w:t>
      </w:r>
    </w:p>
    <w:p w14:paraId="6749AFA3" w14:textId="77777777" w:rsidR="00413321" w:rsidRPr="00454EAD" w:rsidRDefault="00413321" w:rsidP="00C155F1">
      <w:pPr>
        <w:pStyle w:val="Basic"/>
        <w:rPr>
          <w:b/>
          <w:bCs/>
          <w:i/>
          <w:iCs/>
        </w:rPr>
      </w:pPr>
    </w:p>
    <w:p w14:paraId="10E3EB5E" w14:textId="77777777" w:rsidR="00C155F1" w:rsidRPr="00454EAD" w:rsidRDefault="00C155F1" w:rsidP="00C155F1">
      <w:pPr>
        <w:pStyle w:val="Basic"/>
        <w:rPr>
          <w:b/>
          <w:bCs/>
          <w:i/>
          <w:iCs/>
        </w:rPr>
      </w:pPr>
      <w:r w:rsidRPr="00454EAD">
        <w:rPr>
          <w:b/>
          <w:bCs/>
          <w:i/>
          <w:iCs/>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12C91EE3" w14:textId="77777777" w:rsidR="00C155F1" w:rsidRPr="00454EAD" w:rsidRDefault="00C155F1" w:rsidP="00C155F1">
      <w:pPr>
        <w:pStyle w:val="Basic"/>
        <w:rPr>
          <w:b/>
          <w:bCs/>
          <w:i/>
          <w:iCs/>
        </w:rPr>
      </w:pPr>
      <w:r w:rsidRPr="00454EAD">
        <w:rPr>
          <w:b/>
          <w:bCs/>
          <w:i/>
          <w:iCs/>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Облигациям и о величине выплаты в российских рублях по курсу, по которому будет производиться выплата по Облигациям, в расчете на одну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48B2A49C" w14:textId="77777777" w:rsidR="00C155F1" w:rsidRPr="00454EAD" w:rsidRDefault="00C155F1" w:rsidP="00C155F1">
      <w:pPr>
        <w:pStyle w:val="Basic"/>
        <w:rPr>
          <w:b/>
          <w:bCs/>
          <w:i/>
          <w:iCs/>
        </w:rPr>
      </w:pPr>
      <w:r w:rsidRPr="00454EAD">
        <w:rPr>
          <w:b/>
          <w:bCs/>
          <w:i/>
          <w:iCs/>
        </w:rPr>
        <w:t xml:space="preserve">В указанном выше случае Владельцы Облигаций и иные лица, осуществляющие в соответствии с федеральными законами права по Облигациям, несут риски </w:t>
      </w:r>
      <w:r w:rsidRPr="00454EAD">
        <w:rPr>
          <w:b/>
          <w:i/>
          <w:szCs w:val="22"/>
        </w:rPr>
        <w:t>частичного или полного неполучения или</w:t>
      </w:r>
      <w:r w:rsidRPr="00454EAD">
        <w:rPr>
          <w:b/>
          <w:bCs/>
          <w:i/>
          <w:iCs/>
        </w:rPr>
        <w:t xml:space="preserve"> задержки в получении выплат по Облигациям.</w:t>
      </w:r>
    </w:p>
    <w:p w14:paraId="0861CCB7" w14:textId="77777777" w:rsidR="00C155F1" w:rsidRPr="00454EAD" w:rsidRDefault="00C155F1" w:rsidP="00C155F1">
      <w:pPr>
        <w:pStyle w:val="Basic"/>
        <w:rPr>
          <w:b/>
          <w:bCs/>
          <w:i/>
          <w:iCs/>
        </w:rPr>
      </w:pPr>
    </w:p>
    <w:p w14:paraId="2AF74C5E" w14:textId="77777777" w:rsidR="00C155F1" w:rsidRPr="00454EAD" w:rsidRDefault="00C155F1" w:rsidP="00C155F1">
      <w:pPr>
        <w:ind w:firstLine="539"/>
        <w:jc w:val="both"/>
        <w:rPr>
          <w:rFonts w:ascii="Times New Roman" w:hAnsi="Times New Roman" w:cs="Times New Roman"/>
          <w:b/>
          <w:i/>
        </w:rPr>
      </w:pPr>
      <w:r w:rsidRPr="00454EAD">
        <w:rPr>
          <w:rFonts w:ascii="Times New Roman" w:hAnsi="Times New Roman" w:cs="Times New Roman"/>
          <w:b/>
          <w:i/>
        </w:rPr>
        <w:t xml:space="preserve">Владельцы и иные лица, осуществляющие в соответствии с федеральными законами права по Облигациям, получают доходы в денежной форме по Облигациям через депозитарий, осуществляющий учет прав на ценные бумаги, депонентами которого они являются. </w:t>
      </w:r>
    </w:p>
    <w:p w14:paraId="6C397B5A" w14:textId="77777777" w:rsidR="00C155F1" w:rsidRPr="00454EAD" w:rsidRDefault="00C155F1" w:rsidP="00C155F1">
      <w:pPr>
        <w:ind w:firstLine="539"/>
        <w:jc w:val="both"/>
        <w:rPr>
          <w:rFonts w:ascii="Times New Roman" w:hAnsi="Times New Roman" w:cs="Times New Roman"/>
          <w:b/>
          <w:i/>
        </w:rPr>
      </w:pPr>
      <w:r w:rsidRPr="00454EAD">
        <w:rPr>
          <w:rFonts w:ascii="Times New Roman" w:hAnsi="Times New Roman" w:cs="Times New Roman"/>
          <w:b/>
          <w:i/>
        </w:rPr>
        <w:t>Для получения выплат по Облигациям указанные лица должны иметь банковский счет в российских рублях и, в случае, если расчеты по Облигациям производятся в иностранной валюте, банковский счет в соответствующей иностранной валюте, открываемый в кредитной организации.</w:t>
      </w:r>
    </w:p>
    <w:p w14:paraId="743E174A" w14:textId="77777777" w:rsidR="00C155F1" w:rsidRPr="00454EAD" w:rsidRDefault="00C155F1" w:rsidP="00C155F1">
      <w:pPr>
        <w:widowControl w:val="0"/>
        <w:adjustRightInd w:val="0"/>
        <w:ind w:firstLine="539"/>
        <w:jc w:val="both"/>
        <w:rPr>
          <w:rFonts w:ascii="Times New Roman" w:hAnsi="Times New Roman" w:cs="Times New Roman"/>
          <w:b/>
          <w:i/>
        </w:rPr>
      </w:pPr>
      <w:r w:rsidRPr="00454EAD">
        <w:rPr>
          <w:rFonts w:ascii="Times New Roman" w:hAnsi="Times New Roman" w:cs="Times New Roman"/>
          <w:b/>
          <w:i/>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Облигации или личный закон кредитной организации, в которой такие лица открывают банковский счет в валюте, в которой производятся расчеты по Облигациям,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Облигациям.</w:t>
      </w:r>
    </w:p>
    <w:p w14:paraId="0D106BCB" w14:textId="77777777" w:rsidR="00C155F1" w:rsidRPr="00454EAD" w:rsidRDefault="00C155F1" w:rsidP="00C155F1">
      <w:pPr>
        <w:widowControl w:val="0"/>
        <w:adjustRightInd w:val="0"/>
        <w:ind w:firstLine="539"/>
        <w:jc w:val="both"/>
        <w:rPr>
          <w:rFonts w:ascii="Times New Roman" w:hAnsi="Times New Roman" w:cs="Times New Roman"/>
          <w:b/>
          <w:i/>
        </w:rPr>
      </w:pPr>
      <w:r w:rsidRPr="00454EAD">
        <w:rPr>
          <w:rFonts w:ascii="Times New Roman" w:hAnsi="Times New Roman" w:cs="Times New Roman"/>
          <w:b/>
          <w:i/>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4A04129A" w14:textId="77777777" w:rsidR="00C155F1" w:rsidRPr="00454EAD" w:rsidRDefault="00C155F1" w:rsidP="00C155F1">
      <w:pPr>
        <w:pStyle w:val="Basic"/>
        <w:rPr>
          <w:b/>
          <w:bCs/>
          <w:i/>
          <w:iCs/>
        </w:rPr>
      </w:pPr>
      <w:r w:rsidRPr="00454EAD">
        <w:rPr>
          <w:b/>
          <w:bCs/>
          <w:i/>
          <w:iCs/>
        </w:rPr>
        <w:t>Депозитарный договор между Депозитарием, являющимся номинальным держателем и осуществляющим учет прав на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Облигации. Клиенты депозитария, осуществляющего централизованный учет прав,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194A7F34" w14:textId="77777777" w:rsidR="00C155F1" w:rsidRPr="00454EAD" w:rsidRDefault="00C155F1" w:rsidP="00C155F1">
      <w:pPr>
        <w:pStyle w:val="Basic"/>
        <w:rPr>
          <w:b/>
          <w:bCs/>
          <w:i/>
          <w:iCs/>
        </w:rPr>
      </w:pPr>
      <w:r w:rsidRPr="00454EAD">
        <w:rPr>
          <w:b/>
          <w:bCs/>
          <w:i/>
          <w:iCs/>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Облигациям,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Облигациям.</w:t>
      </w:r>
    </w:p>
    <w:p w14:paraId="59FEBEE3" w14:textId="77777777" w:rsidR="00E416DC" w:rsidRDefault="00E416DC" w:rsidP="00C155F1">
      <w:pPr>
        <w:pStyle w:val="Basic"/>
        <w:rPr>
          <w:b/>
          <w:bCs/>
          <w:i/>
          <w:iCs/>
        </w:rPr>
      </w:pPr>
    </w:p>
    <w:p w14:paraId="1CEDF1DE" w14:textId="77777777" w:rsidR="00C155F1" w:rsidRPr="00454EAD" w:rsidRDefault="00C155F1" w:rsidP="00C155F1">
      <w:pPr>
        <w:pStyle w:val="Basic"/>
        <w:rPr>
          <w:b/>
          <w:bCs/>
          <w:i/>
          <w:iCs/>
        </w:rPr>
      </w:pPr>
      <w:r w:rsidRPr="00454EAD">
        <w:rPr>
          <w:b/>
          <w:bCs/>
          <w:i/>
          <w:iCs/>
        </w:rPr>
        <w:t>Эмитент исполняет обязанность по осуществлению денежных выплат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6F649E99" w14:textId="77777777" w:rsidR="00C155F1" w:rsidRPr="00454EAD" w:rsidRDefault="00C155F1" w:rsidP="00C155F1">
      <w:pPr>
        <w:widowControl w:val="0"/>
        <w:adjustRightInd w:val="0"/>
        <w:ind w:firstLine="539"/>
        <w:contextualSpacing/>
        <w:jc w:val="both"/>
        <w:rPr>
          <w:rFonts w:ascii="Times New Roman" w:hAnsi="Times New Roman" w:cs="Times New Roman"/>
          <w:b/>
          <w:i/>
        </w:rPr>
      </w:pPr>
      <w:r w:rsidRPr="00454EAD">
        <w:rPr>
          <w:rFonts w:ascii="Times New Roman" w:hAnsi="Times New Roman" w:cs="Times New Roman"/>
          <w:b/>
          <w:i/>
        </w:rPr>
        <w:t>Передача доходов по Облигациям в денежной форме осуществляется депозитарием лицу, являвшемуся его депонентом</w:t>
      </w:r>
      <w:r w:rsidR="003C06F5">
        <w:rPr>
          <w:rFonts w:ascii="Times New Roman" w:hAnsi="Times New Roman" w:cs="Times New Roman"/>
          <w:b/>
          <w:i/>
        </w:rPr>
        <w:t>,</w:t>
      </w:r>
      <w:r w:rsidR="009D18EA">
        <w:rPr>
          <w:rFonts w:ascii="Times New Roman" w:hAnsi="Times New Roman" w:cs="Times New Roman"/>
          <w:b/>
          <w:i/>
        </w:rPr>
        <w:t xml:space="preserve"> в соответствии с законодательством Российской Федерации</w:t>
      </w:r>
      <w:r w:rsidRPr="00454EAD">
        <w:rPr>
          <w:rFonts w:ascii="Times New Roman" w:hAnsi="Times New Roman" w:cs="Times New Roman"/>
          <w:b/>
          <w:i/>
        </w:rPr>
        <w:t>:</w:t>
      </w:r>
    </w:p>
    <w:p w14:paraId="02254255" w14:textId="77777777" w:rsidR="00C155F1" w:rsidRPr="00454EAD" w:rsidRDefault="00C155F1" w:rsidP="00C155F1">
      <w:pPr>
        <w:widowControl w:val="0"/>
        <w:adjustRightInd w:val="0"/>
        <w:ind w:firstLine="539"/>
        <w:contextualSpacing/>
        <w:jc w:val="both"/>
        <w:rPr>
          <w:rFonts w:ascii="Times New Roman" w:hAnsi="Times New Roman" w:cs="Times New Roman"/>
          <w:b/>
          <w:i/>
        </w:rPr>
      </w:pPr>
    </w:p>
    <w:p w14:paraId="6A6E55F9" w14:textId="77777777" w:rsidR="00C155F1" w:rsidRPr="00454EAD" w:rsidRDefault="00C155F1" w:rsidP="00AB2791">
      <w:pPr>
        <w:widowControl w:val="0"/>
        <w:adjustRightInd w:val="0"/>
        <w:spacing w:line="240" w:lineRule="auto"/>
        <w:ind w:firstLine="539"/>
        <w:contextualSpacing/>
        <w:jc w:val="both"/>
        <w:rPr>
          <w:rFonts w:ascii="Times New Roman" w:hAnsi="Times New Roman" w:cs="Times New Roman"/>
          <w:b/>
          <w:i/>
        </w:rPr>
      </w:pPr>
      <w:r w:rsidRPr="00454EAD">
        <w:rPr>
          <w:rFonts w:ascii="Times New Roman" w:hAnsi="Times New Roman" w:cs="Times New Roman"/>
          <w:b/>
          <w:i/>
        </w:rPr>
        <w:t>Купонный доход по неразмещенным Облигациям или по Облигациям, переведенным на счет Эмитента в НРД, не начисляется и не выплачивается.</w:t>
      </w:r>
    </w:p>
    <w:p w14:paraId="62A5AC15" w14:textId="77777777" w:rsidR="00AB2791" w:rsidRDefault="00AB2791" w:rsidP="00AB2791">
      <w:pPr>
        <w:adjustRightInd w:val="0"/>
        <w:spacing w:line="240" w:lineRule="auto"/>
        <w:ind w:firstLine="539"/>
        <w:jc w:val="both"/>
        <w:rPr>
          <w:rFonts w:ascii="Times New Roman" w:hAnsi="Times New Roman" w:cs="Times New Roman"/>
          <w:b/>
          <w:i/>
        </w:rPr>
      </w:pPr>
    </w:p>
    <w:p w14:paraId="25E519E9" w14:textId="77777777" w:rsidR="00C155F1" w:rsidRPr="00454EAD" w:rsidRDefault="00C155F1" w:rsidP="00AB2791">
      <w:pPr>
        <w:adjustRightInd w:val="0"/>
        <w:spacing w:line="240" w:lineRule="auto"/>
        <w:ind w:firstLine="539"/>
        <w:jc w:val="both"/>
        <w:rPr>
          <w:rFonts w:ascii="Times New Roman" w:hAnsi="Times New Roman" w:cs="Times New Roman"/>
          <w:b/>
          <w:i/>
        </w:rPr>
      </w:pPr>
      <w:r w:rsidRPr="00454EAD">
        <w:rPr>
          <w:rFonts w:ascii="Times New Roman" w:hAnsi="Times New Roman" w:cs="Times New Roman"/>
          <w:b/>
          <w:i/>
        </w:rPr>
        <w:t>Выплаты дохода по Облигациям осуществляется в соответствии с порядком, установленным действующим законодательством Российской Федерации.</w:t>
      </w:r>
    </w:p>
    <w:p w14:paraId="611FD210" w14:textId="77777777" w:rsidR="00C155F1" w:rsidRPr="00454EAD" w:rsidRDefault="00C155F1" w:rsidP="00C155F1">
      <w:pPr>
        <w:pStyle w:val="Basic"/>
        <w:rPr>
          <w:b/>
          <w:bCs/>
          <w:i/>
          <w:iCs/>
          <w:u w:val="single"/>
        </w:rPr>
      </w:pPr>
      <w:r w:rsidRPr="00454EAD">
        <w:rPr>
          <w:b/>
          <w:bCs/>
          <w:i/>
          <w:iCs/>
          <w:u w:val="single"/>
        </w:rPr>
        <w:t xml:space="preserve">Дополнительная информация о порядке и условиях выплаты дохода/отказа от выплаты дохода по Облигациям может быть предусмотрена </w:t>
      </w:r>
      <w:r w:rsidRPr="00454EAD">
        <w:rPr>
          <w:rStyle w:val="BasicChar"/>
          <w:b/>
          <w:bCs/>
          <w:i/>
          <w:iCs/>
          <w:u w:val="single"/>
        </w:rPr>
        <w:t>Решением о выпуске</w:t>
      </w:r>
      <w:r w:rsidRPr="00454EAD">
        <w:rPr>
          <w:b/>
          <w:bCs/>
          <w:i/>
          <w:iCs/>
          <w:u w:val="single"/>
        </w:rPr>
        <w:t xml:space="preserve"> Облигаций. </w:t>
      </w:r>
    </w:p>
    <w:p w14:paraId="6ADE1324" w14:textId="77777777" w:rsidR="00AB2791" w:rsidRDefault="00AB2791" w:rsidP="0016618F">
      <w:pPr>
        <w:autoSpaceDE w:val="0"/>
        <w:autoSpaceDN w:val="0"/>
        <w:adjustRightInd w:val="0"/>
        <w:spacing w:after="0" w:line="360" w:lineRule="auto"/>
        <w:ind w:firstLine="709"/>
        <w:jc w:val="both"/>
        <w:rPr>
          <w:rFonts w:ascii="Times New Roman" w:hAnsi="Times New Roman" w:cs="Times New Roman"/>
        </w:rPr>
      </w:pPr>
    </w:p>
    <w:p w14:paraId="1CCAA886" w14:textId="71FB9909" w:rsidR="0016618F" w:rsidRPr="00454EAD" w:rsidRDefault="0016618F" w:rsidP="0016618F">
      <w:pPr>
        <w:autoSpaceDE w:val="0"/>
        <w:autoSpaceDN w:val="0"/>
        <w:adjustRightInd w:val="0"/>
        <w:spacing w:after="0" w:line="360" w:lineRule="auto"/>
        <w:ind w:firstLine="709"/>
        <w:jc w:val="both"/>
        <w:rPr>
          <w:rFonts w:ascii="Times New Roman" w:hAnsi="Times New Roman" w:cs="Times New Roman"/>
        </w:rPr>
      </w:pPr>
      <w:r w:rsidRPr="00454EAD">
        <w:rPr>
          <w:rFonts w:ascii="Times New Roman" w:hAnsi="Times New Roman" w:cs="Times New Roman"/>
        </w:rPr>
        <w:t>Дополнительно могут быть указаны 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 либо то, что такой порядок в условиях программы облигаций не определяется, а также сведения о порядке передачи денежных выплат в счет выплаты дохода по облигациям, осуществляемых в соответствии со статьей 8</w:t>
      </w:r>
      <w:r w:rsidR="00CA702A">
        <w:rPr>
          <w:rFonts w:ascii="Times New Roman" w:hAnsi="Times New Roman" w:cs="Times New Roman"/>
        </w:rPr>
        <w:t>.7</w:t>
      </w:r>
      <w:r w:rsidRPr="00454EAD">
        <w:rPr>
          <w:rFonts w:ascii="Times New Roman" w:hAnsi="Times New Roman" w:cs="Times New Roman"/>
        </w:rPr>
        <w:t xml:space="preserve"> Федерального закона «О рынке ценных бумаг», с особенностями в зависимости от способа учета прав на облигации.</w:t>
      </w:r>
    </w:p>
    <w:p w14:paraId="64914E3A" w14:textId="77777777" w:rsidR="00AB2791" w:rsidRDefault="00AB2791" w:rsidP="0016618F">
      <w:pPr>
        <w:autoSpaceDE w:val="0"/>
        <w:autoSpaceDN w:val="0"/>
        <w:adjustRightInd w:val="0"/>
        <w:spacing w:after="0" w:line="360" w:lineRule="auto"/>
        <w:ind w:firstLine="709"/>
        <w:jc w:val="both"/>
        <w:rPr>
          <w:rFonts w:ascii="Times New Roman" w:hAnsi="Times New Roman" w:cs="Times New Roman"/>
          <w:b/>
          <w:i/>
        </w:rPr>
      </w:pPr>
    </w:p>
    <w:p w14:paraId="25AFE80F" w14:textId="77777777" w:rsidR="000B313C" w:rsidRPr="00454EAD" w:rsidRDefault="000B313C" w:rsidP="0016618F">
      <w:pPr>
        <w:autoSpaceDE w:val="0"/>
        <w:autoSpaceDN w:val="0"/>
        <w:adjustRightInd w:val="0"/>
        <w:spacing w:after="0" w:line="360" w:lineRule="auto"/>
        <w:ind w:firstLine="709"/>
        <w:jc w:val="both"/>
        <w:rPr>
          <w:rFonts w:ascii="Times New Roman" w:hAnsi="Times New Roman" w:cs="Times New Roman"/>
          <w:b/>
          <w:i/>
        </w:rPr>
      </w:pPr>
      <w:r w:rsidRPr="00454EAD">
        <w:rPr>
          <w:rFonts w:ascii="Times New Roman" w:hAnsi="Times New Roman" w:cs="Times New Roman"/>
          <w:b/>
          <w:i/>
        </w:rPr>
        <w:t xml:space="preserve">Выплата дохода по Облигациям в неденежной форме не предусмотрена. </w:t>
      </w:r>
    </w:p>
    <w:p w14:paraId="686656F2" w14:textId="77777777" w:rsidR="000B313C" w:rsidRPr="00454EAD" w:rsidRDefault="000B313C" w:rsidP="0016618F">
      <w:pPr>
        <w:autoSpaceDE w:val="0"/>
        <w:autoSpaceDN w:val="0"/>
        <w:adjustRightInd w:val="0"/>
        <w:spacing w:after="0" w:line="360" w:lineRule="auto"/>
        <w:ind w:firstLine="709"/>
        <w:jc w:val="both"/>
        <w:rPr>
          <w:rFonts w:ascii="Times New Roman" w:hAnsi="Times New Roman" w:cs="Times New Roman"/>
          <w:b/>
          <w:i/>
        </w:rPr>
      </w:pPr>
    </w:p>
    <w:p w14:paraId="39227767" w14:textId="77777777" w:rsidR="0016618F" w:rsidRPr="00454EAD" w:rsidRDefault="0016618F" w:rsidP="0016618F">
      <w:pPr>
        <w:autoSpaceDE w:val="0"/>
        <w:autoSpaceDN w:val="0"/>
        <w:adjustRightInd w:val="0"/>
        <w:spacing w:after="0" w:line="360" w:lineRule="auto"/>
        <w:ind w:firstLine="709"/>
        <w:jc w:val="both"/>
        <w:rPr>
          <w:rFonts w:ascii="Times New Roman" w:hAnsi="Times New Roman" w:cs="Times New Roman"/>
        </w:rPr>
      </w:pPr>
      <w:r w:rsidRPr="00454EAD">
        <w:rPr>
          <w:rFonts w:ascii="Times New Roman" w:hAnsi="Times New Roman" w:cs="Times New Roman"/>
        </w:rPr>
        <w:t>6.5. Порядок и условия досрочного погашения облигаций</w:t>
      </w:r>
    </w:p>
    <w:p w14:paraId="7A4B7D10" w14:textId="5C2AD286" w:rsidR="0016618F" w:rsidRPr="00454EAD" w:rsidRDefault="0016618F" w:rsidP="0016618F">
      <w:pPr>
        <w:autoSpaceDE w:val="0"/>
        <w:autoSpaceDN w:val="0"/>
        <w:adjustRightInd w:val="0"/>
        <w:spacing w:after="0" w:line="360" w:lineRule="auto"/>
        <w:ind w:firstLine="709"/>
        <w:jc w:val="both"/>
        <w:rPr>
          <w:rFonts w:ascii="Times New Roman" w:hAnsi="Times New Roman" w:cs="Times New Roman"/>
        </w:rPr>
      </w:pPr>
      <w:r w:rsidRPr="00454EAD">
        <w:rPr>
          <w:rFonts w:ascii="Times New Roman" w:hAnsi="Times New Roman" w:cs="Times New Roman"/>
        </w:rPr>
        <w:t>По усмотрению эмитента в случае, если предусматривается возможность досрочного погашения облигаций, указываются стоимость (порядок определения стоимости), порядок и условия досрочного погашения облигаций, 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 порядок раскрытия эмитентом информации об условиях и итогах досрочного погашения облигаций, а также иные условия досрочного погашения облигаций, установленные Положением в зависимости от того, осуществляется ли досрочное погашение по усмотрению эмитента или по требованию владельцев облигаций.</w:t>
      </w:r>
    </w:p>
    <w:p w14:paraId="3D09B610" w14:textId="77777777" w:rsidR="0016618F" w:rsidRPr="00454EAD" w:rsidRDefault="0016618F" w:rsidP="0016618F">
      <w:pPr>
        <w:autoSpaceDE w:val="0"/>
        <w:autoSpaceDN w:val="0"/>
        <w:adjustRightInd w:val="0"/>
        <w:spacing w:after="0" w:line="360" w:lineRule="auto"/>
        <w:ind w:firstLine="709"/>
        <w:jc w:val="both"/>
        <w:rPr>
          <w:rFonts w:ascii="Times New Roman" w:hAnsi="Times New Roman" w:cs="Times New Roman"/>
        </w:rPr>
      </w:pPr>
      <w:r w:rsidRPr="00454EAD">
        <w:rPr>
          <w:rFonts w:ascii="Times New Roman" w:hAnsi="Times New Roman" w:cs="Times New Roman"/>
        </w:rPr>
        <w:t>В случае если возможность досрочного погашения облигаций эмитентом не предусматривается, указывается данное обстоятельство.</w:t>
      </w:r>
    </w:p>
    <w:p w14:paraId="389A6957" w14:textId="3572F48B" w:rsidR="00B8712C" w:rsidRPr="00454EAD" w:rsidRDefault="00B8712C" w:rsidP="00B8712C">
      <w:pPr>
        <w:widowControl w:val="0"/>
        <w:ind w:firstLine="539"/>
        <w:jc w:val="both"/>
        <w:rPr>
          <w:rFonts w:ascii="Times New Roman" w:hAnsi="Times New Roman" w:cs="Times New Roman"/>
          <w:b/>
          <w:i/>
        </w:rPr>
      </w:pPr>
      <w:r w:rsidRPr="00454EAD">
        <w:rPr>
          <w:rFonts w:ascii="Times New Roman" w:hAnsi="Times New Roman" w:cs="Times New Roman"/>
          <w:b/>
          <w:i/>
        </w:rPr>
        <w:t>Возможность досрочного погашения Облигаций по требованию их владельцев не предусмотрена. Владельцы облигаций без срока погашения не вправе предъявлять требование</w:t>
      </w:r>
      <w:r w:rsidR="00AB2791" w:rsidRPr="00AB2791">
        <w:rPr>
          <w:rFonts w:ascii="Times New Roman" w:hAnsi="Times New Roman" w:cs="Times New Roman"/>
          <w:b/>
          <w:i/>
        </w:rPr>
        <w:t xml:space="preserve">               </w:t>
      </w:r>
      <w:r w:rsidRPr="00454EAD">
        <w:rPr>
          <w:rFonts w:ascii="Times New Roman" w:hAnsi="Times New Roman" w:cs="Times New Roman"/>
          <w:b/>
          <w:i/>
        </w:rPr>
        <w:t xml:space="preserve"> о досрочном погашении таких облигаций, в том числе по основаниям, предусмотренным статьей 17.1 Закона о рынке ценных бумаг.</w:t>
      </w:r>
    </w:p>
    <w:p w14:paraId="16C80D2B" w14:textId="77777777" w:rsidR="00B8712C" w:rsidRPr="00454EAD" w:rsidRDefault="00B8712C" w:rsidP="00B8712C">
      <w:pPr>
        <w:pStyle w:val="Basic"/>
        <w:rPr>
          <w:b/>
          <w:i/>
          <w:szCs w:val="22"/>
        </w:rPr>
      </w:pPr>
      <w:r w:rsidRPr="00454EAD">
        <w:rPr>
          <w:b/>
          <w:i/>
          <w:szCs w:val="22"/>
        </w:rPr>
        <w:t xml:space="preserve">Предусмотрена возможность досрочного погашения Облигаций по усмотрению Эмитента. </w:t>
      </w:r>
    </w:p>
    <w:p w14:paraId="13ADE6F1" w14:textId="77777777" w:rsidR="00B8712C" w:rsidRDefault="00B8712C" w:rsidP="00B8712C">
      <w:pPr>
        <w:pStyle w:val="Basic"/>
        <w:rPr>
          <w:b/>
          <w:i/>
          <w:szCs w:val="22"/>
        </w:rPr>
      </w:pPr>
      <w:r w:rsidRPr="00454EAD">
        <w:rPr>
          <w:b/>
          <w:i/>
          <w:szCs w:val="22"/>
        </w:rPr>
        <w:t xml:space="preserve">Порядок и условия досрочного погашения Облигаций по усмотрению Эмитента в условиях Программы не определяется. </w:t>
      </w:r>
    </w:p>
    <w:p w14:paraId="161C3A70" w14:textId="77777777" w:rsidR="00AB2791" w:rsidRPr="00454EAD" w:rsidRDefault="00AB2791" w:rsidP="00B8712C">
      <w:pPr>
        <w:pStyle w:val="Basic"/>
        <w:rPr>
          <w:b/>
          <w:i/>
          <w:szCs w:val="22"/>
        </w:rPr>
      </w:pPr>
    </w:p>
    <w:p w14:paraId="1181677F" w14:textId="77777777" w:rsidR="00B8712C" w:rsidRPr="00454EAD" w:rsidRDefault="00B8712C" w:rsidP="00B8712C">
      <w:pPr>
        <w:pStyle w:val="Basic"/>
        <w:rPr>
          <w:b/>
          <w:bCs/>
          <w:i/>
          <w:iCs/>
          <w:u w:val="single"/>
        </w:rPr>
      </w:pPr>
      <w:r w:rsidRPr="00454EAD">
        <w:rPr>
          <w:b/>
          <w:i/>
          <w:szCs w:val="22"/>
        </w:rPr>
        <w:t xml:space="preserve">Порядок и условия </w:t>
      </w:r>
      <w:r w:rsidRPr="00454EAD">
        <w:rPr>
          <w:b/>
          <w:bCs/>
          <w:i/>
          <w:iCs/>
          <w:u w:val="single"/>
        </w:rPr>
        <w:t xml:space="preserve">досрочного погашения Облигаций по усмотрению Эмитента в отношении каждого отдельного выпуска Облигаций будут определены соответствующим </w:t>
      </w:r>
      <w:r w:rsidRPr="00454EAD">
        <w:rPr>
          <w:rStyle w:val="BasicChar"/>
          <w:b/>
          <w:bCs/>
          <w:i/>
          <w:iCs/>
          <w:u w:val="single"/>
        </w:rPr>
        <w:t>Решением о выпуске</w:t>
      </w:r>
      <w:r w:rsidRPr="00454EAD">
        <w:rPr>
          <w:b/>
          <w:bCs/>
          <w:i/>
          <w:iCs/>
          <w:u w:val="single"/>
        </w:rPr>
        <w:t>.</w:t>
      </w:r>
    </w:p>
    <w:p w14:paraId="53FA882B" w14:textId="77777777" w:rsidR="00AB2791" w:rsidRDefault="00AB2791" w:rsidP="00B8712C">
      <w:pPr>
        <w:adjustRightInd w:val="0"/>
        <w:ind w:firstLine="539"/>
        <w:jc w:val="both"/>
        <w:rPr>
          <w:rFonts w:ascii="Times New Roman" w:hAnsi="Times New Roman" w:cs="Times New Roman"/>
          <w:b/>
          <w:i/>
        </w:rPr>
      </w:pPr>
    </w:p>
    <w:p w14:paraId="2C6C329A" w14:textId="77777777" w:rsidR="00B8712C" w:rsidRPr="00454EAD" w:rsidRDefault="00B8712C" w:rsidP="00B8712C">
      <w:pPr>
        <w:adjustRightInd w:val="0"/>
        <w:ind w:firstLine="539"/>
        <w:jc w:val="both"/>
        <w:rPr>
          <w:rFonts w:ascii="Times New Roman" w:hAnsi="Times New Roman" w:cs="Times New Roman"/>
          <w:b/>
          <w:bCs/>
          <w:i/>
          <w:iCs/>
        </w:rPr>
      </w:pPr>
      <w:r w:rsidRPr="00454EAD">
        <w:rPr>
          <w:rFonts w:ascii="Times New Roman" w:hAnsi="Times New Roman" w:cs="Times New Roman"/>
          <w:b/>
          <w:i/>
        </w:rPr>
        <w:t xml:space="preserve">Досрочное погашение Облигаций допускается только после их полной оплаты </w:t>
      </w:r>
      <w:r w:rsidRPr="00454EAD">
        <w:rPr>
          <w:rFonts w:ascii="Times New Roman" w:hAnsi="Times New Roman" w:cs="Times New Roman"/>
          <w:b/>
          <w:i/>
          <w:color w:val="000000" w:themeColor="text1"/>
        </w:rPr>
        <w:t xml:space="preserve">и </w:t>
      </w:r>
      <w:r w:rsidRPr="00454EAD">
        <w:rPr>
          <w:rFonts w:ascii="Times New Roman" w:hAnsi="Times New Roman" w:cs="Times New Roman"/>
          <w:b/>
          <w:bCs/>
          <w:i/>
          <w:iCs/>
        </w:rPr>
        <w:t>осуществляется в отношении всех Облигаций выпуска</w:t>
      </w:r>
      <w:r w:rsidRPr="00454EAD">
        <w:rPr>
          <w:rFonts w:ascii="Times New Roman" w:hAnsi="Times New Roman" w:cs="Times New Roman"/>
          <w:b/>
          <w:i/>
        </w:rPr>
        <w:t xml:space="preserve">. </w:t>
      </w:r>
    </w:p>
    <w:p w14:paraId="4DDE1204" w14:textId="77777777" w:rsidR="00B8712C" w:rsidRPr="00454EAD" w:rsidRDefault="00B8712C" w:rsidP="00B8712C">
      <w:pPr>
        <w:ind w:firstLine="539"/>
        <w:jc w:val="both"/>
        <w:rPr>
          <w:rFonts w:ascii="Times New Roman" w:hAnsi="Times New Roman" w:cs="Times New Roman"/>
          <w:b/>
          <w:i/>
        </w:rPr>
      </w:pPr>
      <w:r w:rsidRPr="00454EAD">
        <w:rPr>
          <w:rFonts w:ascii="Times New Roman" w:hAnsi="Times New Roman" w:cs="Times New Roman"/>
          <w:b/>
          <w:i/>
        </w:rPr>
        <w:t>Облигации, погашенные Эмитентом досрочно, не могут быть вновь выпущены в обращение.</w:t>
      </w:r>
    </w:p>
    <w:p w14:paraId="5B65F5A6" w14:textId="77777777" w:rsidR="00B8712C" w:rsidRPr="00454EAD" w:rsidRDefault="00B8712C" w:rsidP="0016618F">
      <w:pPr>
        <w:autoSpaceDE w:val="0"/>
        <w:autoSpaceDN w:val="0"/>
        <w:adjustRightInd w:val="0"/>
        <w:spacing w:after="0" w:line="360" w:lineRule="auto"/>
        <w:ind w:firstLine="709"/>
        <w:jc w:val="both"/>
        <w:rPr>
          <w:rFonts w:ascii="Times New Roman" w:hAnsi="Times New Roman" w:cs="Times New Roman"/>
        </w:rPr>
      </w:pPr>
    </w:p>
    <w:p w14:paraId="718DC51B" w14:textId="77777777" w:rsidR="0016618F" w:rsidRPr="00454EAD" w:rsidRDefault="0016618F" w:rsidP="0016618F">
      <w:pPr>
        <w:autoSpaceDE w:val="0"/>
        <w:autoSpaceDN w:val="0"/>
        <w:adjustRightInd w:val="0"/>
        <w:spacing w:after="0" w:line="360" w:lineRule="auto"/>
        <w:ind w:firstLine="709"/>
        <w:jc w:val="both"/>
        <w:rPr>
          <w:rFonts w:ascii="Times New Roman" w:hAnsi="Times New Roman" w:cs="Times New Roman"/>
        </w:rPr>
      </w:pPr>
      <w:r w:rsidRPr="00454EAD">
        <w:rPr>
          <w:rFonts w:ascii="Times New Roman" w:hAnsi="Times New Roman" w:cs="Times New Roman"/>
        </w:rPr>
        <w:t>Для облигации, эмитент которых идентифицирует облигации, размещаемые в рамках настоящей программы облигаций, с использованием слов «зеленые облигации», и (или) «социальные облигации», и (или) «инфраструктурные облигации», указывается право владельцев облигаций требовать досрочного погашения принадлежащих им облигаций в случае нарушения эмитентом условия о целевом использовании денежных средств, полученных от размещения облигаций, определенного в соответствии с настоящей программой облигаций.</w:t>
      </w:r>
    </w:p>
    <w:p w14:paraId="66CF9AE9" w14:textId="77777777" w:rsidR="000B313C" w:rsidRPr="00454EAD" w:rsidRDefault="000B313C" w:rsidP="0016618F">
      <w:pPr>
        <w:autoSpaceDE w:val="0"/>
        <w:autoSpaceDN w:val="0"/>
        <w:adjustRightInd w:val="0"/>
        <w:spacing w:after="0" w:line="360" w:lineRule="auto"/>
        <w:ind w:firstLine="709"/>
        <w:jc w:val="both"/>
        <w:rPr>
          <w:rFonts w:ascii="Times New Roman" w:hAnsi="Times New Roman" w:cs="Times New Roman"/>
          <w:b/>
          <w:i/>
        </w:rPr>
      </w:pPr>
      <w:r w:rsidRPr="00454EAD">
        <w:rPr>
          <w:rFonts w:ascii="Times New Roman" w:hAnsi="Times New Roman" w:cs="Times New Roman"/>
          <w:b/>
          <w:i/>
        </w:rPr>
        <w:t xml:space="preserve">Не применимо. </w:t>
      </w:r>
    </w:p>
    <w:p w14:paraId="4576D175" w14:textId="77777777" w:rsidR="000B313C" w:rsidRPr="00454EAD" w:rsidRDefault="000B313C" w:rsidP="0016618F">
      <w:pPr>
        <w:autoSpaceDE w:val="0"/>
        <w:autoSpaceDN w:val="0"/>
        <w:adjustRightInd w:val="0"/>
        <w:spacing w:after="0" w:line="360" w:lineRule="auto"/>
        <w:ind w:firstLine="709"/>
        <w:jc w:val="both"/>
        <w:rPr>
          <w:rFonts w:ascii="Times New Roman" w:hAnsi="Times New Roman" w:cs="Times New Roman"/>
          <w:b/>
          <w:i/>
        </w:rPr>
      </w:pPr>
    </w:p>
    <w:p w14:paraId="7A4E5628" w14:textId="77777777" w:rsidR="000A281B" w:rsidRDefault="0016618F">
      <w:pPr>
        <w:autoSpaceDE w:val="0"/>
        <w:autoSpaceDN w:val="0"/>
        <w:adjustRightInd w:val="0"/>
        <w:spacing w:after="0" w:line="360" w:lineRule="auto"/>
        <w:ind w:firstLine="709"/>
        <w:jc w:val="both"/>
        <w:rPr>
          <w:rFonts w:ascii="Times New Roman" w:hAnsi="Times New Roman" w:cs="Times New Roman"/>
          <w:b/>
          <w:i/>
        </w:rPr>
      </w:pPr>
      <w:r w:rsidRPr="00454EAD">
        <w:rPr>
          <w:rFonts w:ascii="Times New Roman" w:hAnsi="Times New Roman" w:cs="Times New Roman"/>
        </w:rPr>
        <w:t>6.6.</w:t>
      </w:r>
      <w:r w:rsidR="00446804" w:rsidRPr="00454EAD" w:rsidDel="00446804">
        <w:rPr>
          <w:rFonts w:ascii="Times New Roman" w:hAnsi="Times New Roman" w:cs="Times New Roman"/>
        </w:rPr>
        <w:t xml:space="preserve"> </w:t>
      </w:r>
      <w:r w:rsidR="009D18EA">
        <w:rPr>
          <w:rFonts w:ascii="Times New Roman" w:hAnsi="Times New Roman" w:cs="Times New Roman"/>
          <w:b/>
          <w:i/>
        </w:rPr>
        <w:t xml:space="preserve">Не применимо. Эмитент не является кредитной организацией. </w:t>
      </w:r>
    </w:p>
    <w:p w14:paraId="2A4C48E0" w14:textId="77777777" w:rsidR="004037B8" w:rsidRPr="00454EAD" w:rsidRDefault="004037B8" w:rsidP="0016618F">
      <w:pPr>
        <w:autoSpaceDE w:val="0"/>
        <w:autoSpaceDN w:val="0"/>
        <w:adjustRightInd w:val="0"/>
        <w:spacing w:after="0" w:line="360" w:lineRule="auto"/>
        <w:ind w:firstLine="540"/>
        <w:jc w:val="both"/>
        <w:rPr>
          <w:rFonts w:ascii="Times New Roman" w:hAnsi="Times New Roman" w:cs="Times New Roman"/>
          <w:b/>
          <w:i/>
        </w:rPr>
      </w:pPr>
    </w:p>
    <w:p w14:paraId="4B947518" w14:textId="77777777" w:rsidR="004037B8" w:rsidRPr="00454EAD" w:rsidRDefault="0016618F" w:rsidP="00446804">
      <w:pPr>
        <w:autoSpaceDE w:val="0"/>
        <w:autoSpaceDN w:val="0"/>
        <w:adjustRightInd w:val="0"/>
        <w:spacing w:after="0" w:line="360" w:lineRule="auto"/>
        <w:ind w:firstLine="709"/>
        <w:jc w:val="both"/>
        <w:rPr>
          <w:rFonts w:ascii="Times New Roman" w:hAnsi="Times New Roman" w:cs="Times New Roman"/>
          <w:b/>
          <w:i/>
        </w:rPr>
      </w:pPr>
      <w:r w:rsidRPr="00454EAD">
        <w:rPr>
          <w:rFonts w:ascii="Times New Roman" w:hAnsi="Times New Roman" w:cs="Times New Roman"/>
        </w:rPr>
        <w:t xml:space="preserve">6.7. </w:t>
      </w:r>
      <w:r w:rsidR="009D18EA">
        <w:rPr>
          <w:rFonts w:ascii="Times New Roman" w:hAnsi="Times New Roman" w:cs="Times New Roman"/>
          <w:b/>
          <w:i/>
        </w:rPr>
        <w:t>Не применимо. Эмитент не является кредитной организацией.</w:t>
      </w:r>
      <w:r w:rsidR="004037B8" w:rsidRPr="00454EAD">
        <w:rPr>
          <w:rFonts w:ascii="Times New Roman" w:hAnsi="Times New Roman" w:cs="Times New Roman"/>
          <w:b/>
          <w:i/>
        </w:rPr>
        <w:t xml:space="preserve"> </w:t>
      </w:r>
    </w:p>
    <w:p w14:paraId="195CEAA5" w14:textId="77777777" w:rsidR="004037B8" w:rsidRPr="00454EAD" w:rsidRDefault="004037B8" w:rsidP="0016618F">
      <w:pPr>
        <w:autoSpaceDE w:val="0"/>
        <w:autoSpaceDN w:val="0"/>
        <w:adjustRightInd w:val="0"/>
        <w:spacing w:after="0" w:line="360" w:lineRule="auto"/>
        <w:ind w:firstLine="709"/>
        <w:jc w:val="both"/>
        <w:rPr>
          <w:rFonts w:ascii="Times New Roman" w:hAnsi="Times New Roman" w:cs="Times New Roman"/>
          <w:b/>
          <w:i/>
        </w:rPr>
      </w:pPr>
    </w:p>
    <w:p w14:paraId="4D46BD46" w14:textId="77777777" w:rsidR="00AB2791" w:rsidRDefault="00AB2791" w:rsidP="0016618F">
      <w:pPr>
        <w:autoSpaceDE w:val="0"/>
        <w:autoSpaceDN w:val="0"/>
        <w:adjustRightInd w:val="0"/>
        <w:spacing w:after="0" w:line="360" w:lineRule="auto"/>
        <w:ind w:firstLine="709"/>
        <w:jc w:val="both"/>
        <w:rPr>
          <w:rFonts w:ascii="Times New Roman" w:hAnsi="Times New Roman" w:cs="Times New Roman"/>
        </w:rPr>
      </w:pPr>
    </w:p>
    <w:p w14:paraId="2DD81699" w14:textId="77777777" w:rsidR="00AB2791" w:rsidRDefault="00AB2791" w:rsidP="0016618F">
      <w:pPr>
        <w:autoSpaceDE w:val="0"/>
        <w:autoSpaceDN w:val="0"/>
        <w:adjustRightInd w:val="0"/>
        <w:spacing w:after="0" w:line="360" w:lineRule="auto"/>
        <w:ind w:firstLine="709"/>
        <w:jc w:val="both"/>
        <w:rPr>
          <w:rFonts w:ascii="Times New Roman" w:hAnsi="Times New Roman" w:cs="Times New Roman"/>
        </w:rPr>
      </w:pPr>
    </w:p>
    <w:p w14:paraId="1CA27603" w14:textId="77777777" w:rsidR="0016618F" w:rsidRDefault="0016618F" w:rsidP="0016618F">
      <w:pPr>
        <w:autoSpaceDE w:val="0"/>
        <w:autoSpaceDN w:val="0"/>
        <w:adjustRightInd w:val="0"/>
        <w:spacing w:after="0" w:line="360" w:lineRule="auto"/>
        <w:ind w:firstLine="709"/>
        <w:jc w:val="both"/>
        <w:rPr>
          <w:rFonts w:ascii="Times New Roman" w:hAnsi="Times New Roman" w:cs="Times New Roman"/>
        </w:rPr>
      </w:pPr>
      <w:r w:rsidRPr="00454EAD">
        <w:rPr>
          <w:rFonts w:ascii="Times New Roman" w:hAnsi="Times New Roman" w:cs="Times New Roman"/>
        </w:rPr>
        <w:t>6.8. Сведения о платежных агентах по облигациям</w:t>
      </w:r>
    </w:p>
    <w:p w14:paraId="55E7C233" w14:textId="77777777" w:rsidR="00AB2791" w:rsidRPr="00454EAD" w:rsidRDefault="00AB2791" w:rsidP="0016618F">
      <w:pPr>
        <w:autoSpaceDE w:val="0"/>
        <w:autoSpaceDN w:val="0"/>
        <w:adjustRightInd w:val="0"/>
        <w:spacing w:after="0" w:line="360" w:lineRule="auto"/>
        <w:ind w:firstLine="709"/>
        <w:jc w:val="both"/>
        <w:rPr>
          <w:rFonts w:ascii="Times New Roman" w:hAnsi="Times New Roman" w:cs="Times New Roman"/>
        </w:rPr>
      </w:pPr>
    </w:p>
    <w:p w14:paraId="1F96222A" w14:textId="77777777" w:rsidR="0016618F" w:rsidRPr="00454EAD" w:rsidRDefault="0016618F" w:rsidP="0016618F">
      <w:pPr>
        <w:autoSpaceDE w:val="0"/>
        <w:autoSpaceDN w:val="0"/>
        <w:adjustRightInd w:val="0"/>
        <w:spacing w:after="0" w:line="360" w:lineRule="auto"/>
        <w:ind w:firstLine="709"/>
        <w:jc w:val="both"/>
        <w:rPr>
          <w:rFonts w:ascii="Times New Roman" w:hAnsi="Times New Roman" w:cs="Times New Roman"/>
        </w:rPr>
      </w:pPr>
      <w:r w:rsidRPr="00454EAD">
        <w:rPr>
          <w:rFonts w:ascii="Times New Roman" w:hAnsi="Times New Roman" w:cs="Times New Roman"/>
        </w:rPr>
        <w:t>По усмотрению эмитента указываются сведения о платежных агентах (в том числе возможность назначения эмитентом дополнительных платежных агентов и отмены таких назначений, а также порядок раскрытия информации о таких действиях), с привлечением которых эмитент предполагает осуществлять погашение и (или) выплату (передачу) доходов по облигациям, либо указывается на то, что такие сведения программой облигаций не определяются.</w:t>
      </w:r>
    </w:p>
    <w:p w14:paraId="5DA96D43" w14:textId="77777777" w:rsidR="0016618F" w:rsidRPr="00454EAD" w:rsidRDefault="0016618F" w:rsidP="0016618F">
      <w:pPr>
        <w:autoSpaceDE w:val="0"/>
        <w:autoSpaceDN w:val="0"/>
        <w:adjustRightInd w:val="0"/>
        <w:spacing w:after="0" w:line="360" w:lineRule="auto"/>
        <w:ind w:firstLine="709"/>
        <w:jc w:val="both"/>
        <w:rPr>
          <w:rFonts w:ascii="Times New Roman" w:hAnsi="Times New Roman" w:cs="Times New Roman"/>
        </w:rPr>
      </w:pPr>
      <w:r w:rsidRPr="00454EAD">
        <w:rPr>
          <w:rFonts w:ascii="Times New Roman" w:hAnsi="Times New Roman" w:cs="Times New Roman"/>
        </w:rPr>
        <w:t>В случае если погашение и (или) выплату (передачу) доходов по облигациям предполагается осуществлять с привлечением платежных агентов, по каждому платежному агенту дополнительно могут быть указаны:</w:t>
      </w:r>
    </w:p>
    <w:p w14:paraId="47D19289" w14:textId="77777777" w:rsidR="0016618F" w:rsidRPr="00454EAD" w:rsidRDefault="0016618F" w:rsidP="0016618F">
      <w:pPr>
        <w:autoSpaceDE w:val="0"/>
        <w:autoSpaceDN w:val="0"/>
        <w:adjustRightInd w:val="0"/>
        <w:spacing w:after="0" w:line="360" w:lineRule="auto"/>
        <w:ind w:firstLine="709"/>
        <w:jc w:val="both"/>
        <w:rPr>
          <w:rFonts w:ascii="Times New Roman" w:hAnsi="Times New Roman" w:cs="Times New Roman"/>
        </w:rPr>
      </w:pPr>
      <w:r w:rsidRPr="00454EAD">
        <w:rPr>
          <w:rFonts w:ascii="Times New Roman" w:hAnsi="Times New Roman" w:cs="Times New Roman"/>
        </w:rPr>
        <w:t>полное и сокращенное (при наличии) фирменные наименования, место нахождения и основной государственный регистрационный номер платежного агента;</w:t>
      </w:r>
    </w:p>
    <w:p w14:paraId="4DEF5A86" w14:textId="77777777" w:rsidR="0016618F" w:rsidRPr="00454EAD" w:rsidRDefault="0016618F" w:rsidP="0016618F">
      <w:pPr>
        <w:autoSpaceDE w:val="0"/>
        <w:autoSpaceDN w:val="0"/>
        <w:adjustRightInd w:val="0"/>
        <w:spacing w:after="0" w:line="360" w:lineRule="auto"/>
        <w:ind w:firstLine="709"/>
        <w:jc w:val="both"/>
        <w:rPr>
          <w:rFonts w:ascii="Times New Roman" w:hAnsi="Times New Roman" w:cs="Times New Roman"/>
        </w:rPr>
      </w:pPr>
      <w:r w:rsidRPr="00454EAD">
        <w:rPr>
          <w:rFonts w:ascii="Times New Roman" w:hAnsi="Times New Roman" w:cs="Times New Roman"/>
        </w:rPr>
        <w:t>обязанности платежного агента в соответствии с договором, заключенным им с эмитентом.</w:t>
      </w:r>
    </w:p>
    <w:p w14:paraId="7270AED4" w14:textId="77777777" w:rsidR="00C203EE" w:rsidRPr="00454EAD" w:rsidRDefault="00C203EE" w:rsidP="00C203EE">
      <w:pPr>
        <w:adjustRightInd w:val="0"/>
        <w:ind w:firstLine="539"/>
        <w:contextualSpacing/>
        <w:jc w:val="both"/>
        <w:rPr>
          <w:rFonts w:ascii="Times New Roman" w:hAnsi="Times New Roman" w:cs="Times New Roman"/>
          <w:b/>
          <w:i/>
        </w:rPr>
      </w:pPr>
      <w:r w:rsidRPr="00454EAD">
        <w:rPr>
          <w:rFonts w:ascii="Times New Roman" w:hAnsi="Times New Roman" w:cs="Times New Roman"/>
          <w:b/>
          <w:i/>
        </w:rPr>
        <w:t>На дату утверждения Программы платежный агент не назначен.</w:t>
      </w:r>
    </w:p>
    <w:p w14:paraId="67EFE749" w14:textId="77777777" w:rsidR="00C203EE" w:rsidRPr="00454EAD" w:rsidRDefault="00C203EE" w:rsidP="00C203EE">
      <w:pPr>
        <w:adjustRightInd w:val="0"/>
        <w:ind w:firstLine="540"/>
        <w:jc w:val="both"/>
        <w:rPr>
          <w:rFonts w:ascii="Times New Roman" w:hAnsi="Times New Roman" w:cs="Times New Roman"/>
        </w:rPr>
      </w:pPr>
      <w:r w:rsidRPr="00454EAD">
        <w:rPr>
          <w:rFonts w:ascii="Times New Roman" w:hAnsi="Times New Roman" w:cs="Times New Roman"/>
        </w:rPr>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14:paraId="7988C77D" w14:textId="77777777" w:rsidR="00C203EE" w:rsidRPr="00454EAD" w:rsidRDefault="00C203EE" w:rsidP="00C203EE">
      <w:pPr>
        <w:pStyle w:val="Basic"/>
        <w:rPr>
          <w:b/>
          <w:bCs/>
          <w:i/>
          <w:iCs/>
        </w:rPr>
      </w:pPr>
      <w:r w:rsidRPr="00454EAD">
        <w:rPr>
          <w:b/>
          <w:bCs/>
          <w:i/>
          <w:iCs/>
        </w:rPr>
        <w:t>Эмитент может назначать платежных агентов и отменять такие назначения.</w:t>
      </w:r>
    </w:p>
    <w:p w14:paraId="0F59FCCD" w14:textId="77777777" w:rsidR="00C203EE" w:rsidRPr="00454EAD" w:rsidRDefault="00C203EE" w:rsidP="00C203EE">
      <w:pPr>
        <w:pStyle w:val="Basic"/>
        <w:rPr>
          <w:b/>
          <w:bCs/>
          <w:i/>
          <w:iCs/>
        </w:rPr>
      </w:pPr>
    </w:p>
    <w:p w14:paraId="0A43F7A7" w14:textId="77777777" w:rsidR="00C203EE" w:rsidRPr="00454EAD" w:rsidRDefault="00C203EE" w:rsidP="00C203EE">
      <w:pPr>
        <w:adjustRightInd w:val="0"/>
        <w:ind w:firstLine="539"/>
        <w:contextualSpacing/>
        <w:jc w:val="both"/>
        <w:rPr>
          <w:rFonts w:ascii="Times New Roman" w:hAnsi="Times New Roman" w:cs="Times New Roman"/>
          <w:b/>
          <w:i/>
        </w:rPr>
      </w:pPr>
      <w:r w:rsidRPr="00454EAD">
        <w:rPr>
          <w:rFonts w:ascii="Times New Roman" w:hAnsi="Times New Roman" w:cs="Times New Roman"/>
          <w:b/>
          <w:i/>
        </w:rPr>
        <w:t>Презюмируется, что Эмитент не может одновременно назначить нескольких платежных агентов по выпуску Облигаций.</w:t>
      </w:r>
    </w:p>
    <w:p w14:paraId="6C807777" w14:textId="77777777" w:rsidR="00C203EE" w:rsidRPr="00454EAD" w:rsidRDefault="00C203EE" w:rsidP="00C203EE">
      <w:pPr>
        <w:adjustRightInd w:val="0"/>
        <w:ind w:firstLine="539"/>
        <w:contextualSpacing/>
        <w:jc w:val="both"/>
        <w:rPr>
          <w:rFonts w:ascii="Times New Roman" w:hAnsi="Times New Roman" w:cs="Times New Roman"/>
          <w:b/>
          <w:i/>
        </w:rPr>
      </w:pPr>
    </w:p>
    <w:p w14:paraId="1773FA1B" w14:textId="77777777" w:rsidR="0016618F" w:rsidRPr="00454EAD" w:rsidRDefault="00C203EE" w:rsidP="00C203EE">
      <w:pPr>
        <w:autoSpaceDE w:val="0"/>
        <w:autoSpaceDN w:val="0"/>
        <w:adjustRightInd w:val="0"/>
        <w:spacing w:after="0" w:line="360" w:lineRule="auto"/>
        <w:ind w:firstLine="709"/>
        <w:jc w:val="both"/>
        <w:rPr>
          <w:rFonts w:ascii="Times New Roman" w:hAnsi="Times New Roman" w:cs="Times New Roman"/>
          <w:b/>
        </w:rPr>
      </w:pPr>
      <w:r w:rsidRPr="00454EAD">
        <w:rPr>
          <w:rFonts w:ascii="Times New Roman" w:hAnsi="Times New Roman" w:cs="Times New Roman"/>
          <w:b/>
          <w:i/>
        </w:rPr>
        <w:t>Информация о назначении Эмитентом платежных агентов и отмене таких назначений раскрывается Эмитентом в порядке</w:t>
      </w:r>
      <w:r w:rsidRPr="00454EAD">
        <w:rPr>
          <w:rFonts w:ascii="Times New Roman" w:hAnsi="Times New Roman" w:cs="Times New Roman"/>
          <w:b/>
          <w:bCs/>
          <w:i/>
          <w:iCs/>
        </w:rPr>
        <w:t xml:space="preserve">, указанном ниже. </w:t>
      </w:r>
    </w:p>
    <w:p w14:paraId="574EAA9C" w14:textId="77777777" w:rsidR="00BF6B74" w:rsidRPr="00454EAD" w:rsidRDefault="00BF6B74" w:rsidP="00BF6B74">
      <w:pPr>
        <w:tabs>
          <w:tab w:val="left" w:pos="2340"/>
        </w:tabs>
        <w:adjustRightInd w:val="0"/>
        <w:ind w:firstLine="539"/>
        <w:jc w:val="both"/>
        <w:rPr>
          <w:rFonts w:ascii="Times New Roman" w:hAnsi="Times New Roman" w:cs="Times New Roman"/>
          <w:b/>
          <w:bCs/>
          <w:i/>
          <w:iCs/>
        </w:rPr>
      </w:pPr>
      <w:r w:rsidRPr="00454EAD">
        <w:rPr>
          <w:rFonts w:ascii="Times New Roman" w:hAnsi="Times New Roman" w:cs="Times New Roman"/>
          <w:b/>
          <w:bCs/>
          <w:iCs/>
        </w:rPr>
        <w:t>Информация о назначении Эмитентом платежного агента и отмене таких назначений</w:t>
      </w:r>
      <w:r w:rsidRPr="00454EAD">
        <w:rPr>
          <w:rFonts w:ascii="Times New Roman" w:hAnsi="Times New Roman" w:cs="Times New Roman"/>
          <w:b/>
          <w:bCs/>
          <w:i/>
          <w:iCs/>
        </w:rPr>
        <w:t xml:space="preserve"> раскрывается Эмитентом в форме сообщения о существенном факте в следующие сроки с даты совершения таких назначений либо их отмены: </w:t>
      </w:r>
    </w:p>
    <w:p w14:paraId="7FF4037A" w14:textId="77777777" w:rsidR="00BF6B74" w:rsidRPr="00454EAD" w:rsidRDefault="00BF6B74" w:rsidP="00BF6B74">
      <w:pPr>
        <w:ind w:firstLine="539"/>
        <w:jc w:val="both"/>
        <w:rPr>
          <w:rFonts w:ascii="Times New Roman" w:hAnsi="Times New Roman" w:cs="Times New Roman"/>
          <w:b/>
          <w:i/>
        </w:rPr>
      </w:pPr>
      <w:r w:rsidRPr="00454EAD">
        <w:rPr>
          <w:rFonts w:ascii="Times New Roman" w:hAnsi="Times New Roman" w:cs="Times New Roman"/>
          <w:b/>
          <w:i/>
        </w:rPr>
        <w:t>- в Ленте новостей – не позднее 1 (Одного) дня</w:t>
      </w:r>
      <w:r w:rsidRPr="00454EAD">
        <w:rPr>
          <w:rFonts w:ascii="Times New Roman" w:hAnsi="Times New Roman" w:cs="Times New Roman"/>
          <w:b/>
          <w:bCs/>
          <w:i/>
          <w:iCs/>
        </w:rPr>
        <w:t>;</w:t>
      </w:r>
    </w:p>
    <w:p w14:paraId="4F36533C" w14:textId="77777777" w:rsidR="00BF6B74" w:rsidRPr="00454EAD" w:rsidRDefault="00BF6B74" w:rsidP="00BF6B74">
      <w:pPr>
        <w:ind w:firstLine="539"/>
        <w:jc w:val="both"/>
        <w:rPr>
          <w:rFonts w:ascii="Times New Roman" w:hAnsi="Times New Roman" w:cs="Times New Roman"/>
          <w:b/>
          <w:i/>
        </w:rPr>
      </w:pPr>
      <w:r w:rsidRPr="00454EAD">
        <w:rPr>
          <w:rFonts w:ascii="Times New Roman" w:hAnsi="Times New Roman" w:cs="Times New Roman"/>
          <w:b/>
          <w:i/>
        </w:rPr>
        <w:t>- на странице в сети Интернет – не позднее 2 (Двух) дней</w:t>
      </w:r>
      <w:r w:rsidRPr="00454EAD">
        <w:rPr>
          <w:rFonts w:ascii="Times New Roman" w:hAnsi="Times New Roman" w:cs="Times New Roman"/>
          <w:b/>
          <w:bCs/>
          <w:i/>
          <w:iCs/>
        </w:rPr>
        <w:t>.</w:t>
      </w:r>
    </w:p>
    <w:p w14:paraId="7223FEA2" w14:textId="77777777" w:rsidR="00C203EE" w:rsidRPr="00454EAD" w:rsidRDefault="00C203EE" w:rsidP="0016618F">
      <w:pPr>
        <w:autoSpaceDE w:val="0"/>
        <w:autoSpaceDN w:val="0"/>
        <w:adjustRightInd w:val="0"/>
        <w:spacing w:after="0" w:line="360" w:lineRule="auto"/>
        <w:ind w:firstLine="709"/>
        <w:jc w:val="both"/>
        <w:rPr>
          <w:rFonts w:ascii="Times New Roman" w:hAnsi="Times New Roman" w:cs="Times New Roman"/>
          <w:b/>
        </w:rPr>
      </w:pPr>
    </w:p>
    <w:p w14:paraId="69EC84E2" w14:textId="77777777" w:rsidR="0016618F" w:rsidRDefault="0016618F" w:rsidP="0016618F">
      <w:pPr>
        <w:autoSpaceDE w:val="0"/>
        <w:autoSpaceDN w:val="0"/>
        <w:adjustRightInd w:val="0"/>
        <w:spacing w:after="0" w:line="360" w:lineRule="auto"/>
        <w:ind w:firstLine="709"/>
        <w:jc w:val="both"/>
        <w:rPr>
          <w:rFonts w:ascii="Times New Roman" w:hAnsi="Times New Roman" w:cs="Times New Roman"/>
          <w:b/>
        </w:rPr>
      </w:pPr>
      <w:r w:rsidRPr="00454EAD">
        <w:rPr>
          <w:rFonts w:ascii="Times New Roman" w:hAnsi="Times New Roman" w:cs="Times New Roman"/>
          <w:b/>
        </w:rPr>
        <w:t xml:space="preserve">7. Сведения о приобретении облигаций </w:t>
      </w:r>
    </w:p>
    <w:p w14:paraId="3711F778" w14:textId="77777777" w:rsidR="00AB2791" w:rsidRPr="00454EAD" w:rsidRDefault="00AB2791" w:rsidP="0016618F">
      <w:pPr>
        <w:autoSpaceDE w:val="0"/>
        <w:autoSpaceDN w:val="0"/>
        <w:adjustRightInd w:val="0"/>
        <w:spacing w:after="0" w:line="360" w:lineRule="auto"/>
        <w:ind w:firstLine="709"/>
        <w:jc w:val="both"/>
        <w:rPr>
          <w:rFonts w:ascii="Times New Roman" w:hAnsi="Times New Roman" w:cs="Times New Roman"/>
          <w:b/>
        </w:rPr>
      </w:pPr>
    </w:p>
    <w:p w14:paraId="31B2D201" w14:textId="77777777" w:rsidR="0016618F" w:rsidRPr="00454EAD" w:rsidRDefault="0016618F" w:rsidP="0016618F">
      <w:pPr>
        <w:autoSpaceDE w:val="0"/>
        <w:autoSpaceDN w:val="0"/>
        <w:adjustRightInd w:val="0"/>
        <w:spacing w:after="0" w:line="360" w:lineRule="auto"/>
        <w:ind w:firstLine="709"/>
        <w:jc w:val="both"/>
        <w:rPr>
          <w:rFonts w:ascii="Times New Roman" w:hAnsi="Times New Roman" w:cs="Times New Roman"/>
        </w:rPr>
      </w:pPr>
      <w:r w:rsidRPr="00454EAD">
        <w:rPr>
          <w:rFonts w:ascii="Times New Roman" w:hAnsi="Times New Roman" w:cs="Times New Roman"/>
        </w:rPr>
        <w:t>По усмотрению эмитента указывается возможность приобретения облигаций эмитентом по соглашению с их владельцами и (или) по требованию владельцев облигаций с возможностью их последующего обращения. В случае установления такой возможности указываются также порядок и условия приобретения облигаций, включая срок (порядок определения срока) приобретения облигаций, порядок принятия уполномоченным органом эмитента решения о приобретении облигаций, порядок раскрытия эмитентом информации об условиях и итогах приобретения облигаций, а также иные условия приобретения облигаций.</w:t>
      </w:r>
    </w:p>
    <w:p w14:paraId="342F4C87" w14:textId="2368BB5F" w:rsidR="007C01B3" w:rsidRPr="00454EAD" w:rsidRDefault="007C01B3" w:rsidP="007C01B3">
      <w:pPr>
        <w:pStyle w:val="Basic"/>
        <w:rPr>
          <w:b/>
          <w:bCs/>
          <w:i/>
          <w:iCs/>
        </w:rPr>
      </w:pPr>
      <w:r w:rsidRPr="00454EAD">
        <w:rPr>
          <w:b/>
          <w:bCs/>
          <w:i/>
          <w:iCs/>
        </w:rPr>
        <w:t xml:space="preserve">Приобретение Облигаций </w:t>
      </w:r>
      <w:r w:rsidR="00CD429E" w:rsidRPr="00CD429E">
        <w:rPr>
          <w:b/>
          <w:bCs/>
          <w:i/>
          <w:iCs/>
        </w:rPr>
        <w:t xml:space="preserve">по соглашению с их владельцами </w:t>
      </w:r>
      <w:r w:rsidRPr="00454EAD">
        <w:rPr>
          <w:b/>
          <w:bCs/>
          <w:i/>
          <w:iCs/>
        </w:rPr>
        <w:t xml:space="preserve">допускается только после их полной оплаты. </w:t>
      </w:r>
    </w:p>
    <w:p w14:paraId="15979A8E" w14:textId="77777777" w:rsidR="007C01B3" w:rsidRPr="00454EAD" w:rsidRDefault="007C01B3" w:rsidP="007C01B3">
      <w:pPr>
        <w:pStyle w:val="Basic"/>
        <w:rPr>
          <w:b/>
          <w:bCs/>
          <w:i/>
          <w:iCs/>
        </w:rPr>
      </w:pPr>
      <w:r w:rsidRPr="00454EAD">
        <w:rPr>
          <w:b/>
          <w:bCs/>
          <w:i/>
          <w:iCs/>
        </w:rPr>
        <w:t xml:space="preserve">Приобретение Эмитентом Облигаций по требованию их владельцев не предусмотрено. </w:t>
      </w:r>
    </w:p>
    <w:p w14:paraId="7411064F" w14:textId="77777777" w:rsidR="007C01B3" w:rsidRPr="00454EAD" w:rsidRDefault="007C01B3" w:rsidP="007C01B3">
      <w:pPr>
        <w:adjustRightInd w:val="0"/>
        <w:ind w:firstLine="539"/>
        <w:jc w:val="both"/>
        <w:rPr>
          <w:rStyle w:val="BasicChar"/>
          <w:rFonts w:eastAsiaTheme="minorHAnsi"/>
          <w:b/>
          <w:bCs/>
          <w:i/>
          <w:iCs/>
          <w:u w:val="single"/>
        </w:rPr>
      </w:pPr>
    </w:p>
    <w:p w14:paraId="4C2C04E7" w14:textId="77777777" w:rsidR="007C01B3" w:rsidRPr="00454EAD" w:rsidRDefault="007C01B3" w:rsidP="007C01B3">
      <w:pPr>
        <w:adjustRightInd w:val="0"/>
        <w:ind w:firstLine="539"/>
        <w:jc w:val="both"/>
        <w:rPr>
          <w:rStyle w:val="BasicChar"/>
          <w:rFonts w:eastAsiaTheme="minorHAnsi"/>
          <w:b/>
          <w:bCs/>
          <w:i/>
          <w:iCs/>
          <w:u w:val="single"/>
        </w:rPr>
      </w:pPr>
      <w:r w:rsidRPr="00454EAD">
        <w:rPr>
          <w:rStyle w:val="BasicChar"/>
          <w:rFonts w:eastAsiaTheme="minorHAnsi"/>
          <w:b/>
          <w:bCs/>
          <w:i/>
          <w:iCs/>
          <w:u w:val="single"/>
        </w:rPr>
        <w:t xml:space="preserve">Возможность приобретения Облигаций Эмитентом по соглашению с их владельцами с возможностью их последующего обращения в условиях Программы облигаций не определяется. </w:t>
      </w:r>
    </w:p>
    <w:p w14:paraId="4FC4E3AA" w14:textId="77777777" w:rsidR="007C01B3" w:rsidRPr="00454EAD" w:rsidRDefault="007C01B3" w:rsidP="007C01B3">
      <w:pPr>
        <w:adjustRightInd w:val="0"/>
        <w:ind w:firstLine="539"/>
        <w:jc w:val="both"/>
        <w:rPr>
          <w:rFonts w:ascii="Times New Roman" w:hAnsi="Times New Roman" w:cs="Times New Roman"/>
          <w:b/>
          <w:i/>
          <w:u w:val="single"/>
        </w:rPr>
      </w:pPr>
      <w:r w:rsidRPr="00454EAD">
        <w:rPr>
          <w:rStyle w:val="BasicChar"/>
          <w:rFonts w:eastAsiaTheme="minorHAnsi"/>
          <w:b/>
          <w:bCs/>
          <w:i/>
          <w:iCs/>
          <w:u w:val="single"/>
        </w:rPr>
        <w:t xml:space="preserve">Наличие или отсутствие возможности приобретения Эмитентом Облигаций </w:t>
      </w:r>
      <w:r w:rsidRPr="00454EAD">
        <w:rPr>
          <w:rFonts w:ascii="Times New Roman" w:hAnsi="Times New Roman" w:cs="Times New Roman"/>
          <w:b/>
          <w:bCs/>
          <w:i/>
          <w:iCs/>
          <w:u w:val="single"/>
        </w:rPr>
        <w:t>по соглашению с их владельцами</w:t>
      </w:r>
      <w:r w:rsidRPr="00454EAD">
        <w:rPr>
          <w:rStyle w:val="BasicChar"/>
          <w:rFonts w:eastAsiaTheme="minorHAnsi"/>
          <w:b/>
          <w:bCs/>
          <w:i/>
          <w:iCs/>
          <w:u w:val="single"/>
        </w:rPr>
        <w:t>, в отношении каждого отдельного выпуска Облигаций будет определено соответствующим Решением о выпуске</w:t>
      </w:r>
      <w:r w:rsidRPr="00454EAD">
        <w:rPr>
          <w:rFonts w:ascii="Times New Roman" w:hAnsi="Times New Roman" w:cs="Times New Roman"/>
          <w:b/>
          <w:i/>
          <w:u w:val="single"/>
        </w:rPr>
        <w:t>.</w:t>
      </w:r>
    </w:p>
    <w:p w14:paraId="4F5ED11D" w14:textId="77777777" w:rsidR="00E416DC" w:rsidRDefault="00E416DC" w:rsidP="0016618F">
      <w:pPr>
        <w:autoSpaceDE w:val="0"/>
        <w:autoSpaceDN w:val="0"/>
        <w:adjustRightInd w:val="0"/>
        <w:spacing w:after="0" w:line="360" w:lineRule="auto"/>
        <w:ind w:firstLine="709"/>
        <w:jc w:val="both"/>
        <w:rPr>
          <w:rFonts w:ascii="Times New Roman" w:hAnsi="Times New Roman" w:cs="Times New Roman"/>
          <w:b/>
        </w:rPr>
      </w:pPr>
    </w:p>
    <w:p w14:paraId="03893602" w14:textId="77777777" w:rsidR="0016618F" w:rsidRPr="00454EAD" w:rsidRDefault="0016618F" w:rsidP="0016618F">
      <w:pPr>
        <w:autoSpaceDE w:val="0"/>
        <w:autoSpaceDN w:val="0"/>
        <w:adjustRightInd w:val="0"/>
        <w:spacing w:after="0" w:line="360" w:lineRule="auto"/>
        <w:ind w:firstLine="709"/>
        <w:jc w:val="both"/>
        <w:rPr>
          <w:rFonts w:ascii="Times New Roman" w:hAnsi="Times New Roman" w:cs="Times New Roman"/>
          <w:b/>
        </w:rPr>
      </w:pPr>
      <w:r w:rsidRPr="00454EAD">
        <w:rPr>
          <w:rFonts w:ascii="Times New Roman" w:hAnsi="Times New Roman" w:cs="Times New Roman"/>
          <w:b/>
        </w:rPr>
        <w:t>8. Сведения об обеспечении исполнения обязательств по облигациям, размещаемым в рамках программы облигаций</w:t>
      </w:r>
    </w:p>
    <w:p w14:paraId="41E9907E" w14:textId="77777777" w:rsidR="0016618F" w:rsidRPr="00454EAD" w:rsidRDefault="0016618F" w:rsidP="0016618F">
      <w:pPr>
        <w:autoSpaceDE w:val="0"/>
        <w:autoSpaceDN w:val="0"/>
        <w:adjustRightInd w:val="0"/>
        <w:spacing w:after="0" w:line="360" w:lineRule="auto"/>
        <w:ind w:firstLine="709"/>
        <w:jc w:val="both"/>
        <w:rPr>
          <w:rFonts w:ascii="Times New Roman" w:hAnsi="Times New Roman" w:cs="Times New Roman"/>
        </w:rPr>
      </w:pPr>
    </w:p>
    <w:p w14:paraId="3858FA3B" w14:textId="79E5C77D" w:rsidR="0016618F" w:rsidRPr="00454EAD" w:rsidRDefault="0016618F" w:rsidP="0016618F">
      <w:pPr>
        <w:autoSpaceDE w:val="0"/>
        <w:autoSpaceDN w:val="0"/>
        <w:adjustRightInd w:val="0"/>
        <w:spacing w:after="0" w:line="360" w:lineRule="auto"/>
        <w:ind w:firstLine="709"/>
        <w:jc w:val="both"/>
        <w:rPr>
          <w:rFonts w:ascii="Times New Roman" w:hAnsi="Times New Roman" w:cs="Times New Roman"/>
        </w:rPr>
      </w:pPr>
      <w:r w:rsidRPr="00454EAD">
        <w:rPr>
          <w:rFonts w:ascii="Times New Roman" w:hAnsi="Times New Roman" w:cs="Times New Roman"/>
        </w:rPr>
        <w:t>8.1. Сведения</w:t>
      </w:r>
      <w:r w:rsidR="00AB2791" w:rsidRPr="00AB2791">
        <w:rPr>
          <w:rFonts w:ascii="Times New Roman" w:hAnsi="Times New Roman" w:cs="Times New Roman"/>
        </w:rPr>
        <w:t xml:space="preserve"> </w:t>
      </w:r>
      <w:r w:rsidRPr="00454EAD">
        <w:rPr>
          <w:rFonts w:ascii="Times New Roman" w:hAnsi="Times New Roman" w:cs="Times New Roman"/>
        </w:rPr>
        <w:t xml:space="preserve"> о</w:t>
      </w:r>
      <w:r w:rsidR="00AB2791" w:rsidRPr="00AB2791">
        <w:rPr>
          <w:rFonts w:ascii="Times New Roman" w:hAnsi="Times New Roman" w:cs="Times New Roman"/>
        </w:rPr>
        <w:t xml:space="preserve"> </w:t>
      </w:r>
      <w:r w:rsidRPr="00454EAD">
        <w:rPr>
          <w:rFonts w:ascii="Times New Roman" w:hAnsi="Times New Roman" w:cs="Times New Roman"/>
        </w:rPr>
        <w:t xml:space="preserve"> лице, предоставляющем</w:t>
      </w:r>
      <w:r w:rsidR="00AB2791" w:rsidRPr="00AB2791">
        <w:rPr>
          <w:rFonts w:ascii="Times New Roman" w:hAnsi="Times New Roman" w:cs="Times New Roman"/>
        </w:rPr>
        <w:t xml:space="preserve">  </w:t>
      </w:r>
      <w:r w:rsidRPr="00454EAD">
        <w:rPr>
          <w:rFonts w:ascii="Times New Roman" w:hAnsi="Times New Roman" w:cs="Times New Roman"/>
        </w:rPr>
        <w:t>обеспечение</w:t>
      </w:r>
      <w:r w:rsidR="00AB2791" w:rsidRPr="00AB2791">
        <w:rPr>
          <w:rFonts w:ascii="Times New Roman" w:hAnsi="Times New Roman" w:cs="Times New Roman"/>
        </w:rPr>
        <w:t xml:space="preserve">  </w:t>
      </w:r>
      <w:r w:rsidRPr="00454EAD">
        <w:rPr>
          <w:rFonts w:ascii="Times New Roman" w:hAnsi="Times New Roman" w:cs="Times New Roman"/>
        </w:rPr>
        <w:t xml:space="preserve"> исполнения</w:t>
      </w:r>
      <w:r w:rsidR="00AB2791" w:rsidRPr="00AB2791">
        <w:rPr>
          <w:rFonts w:ascii="Times New Roman" w:hAnsi="Times New Roman" w:cs="Times New Roman"/>
        </w:rPr>
        <w:t xml:space="preserve"> </w:t>
      </w:r>
      <w:r w:rsidRPr="00454EAD">
        <w:rPr>
          <w:rFonts w:ascii="Times New Roman" w:hAnsi="Times New Roman" w:cs="Times New Roman"/>
        </w:rPr>
        <w:t xml:space="preserve"> обязательств</w:t>
      </w:r>
      <w:r w:rsidR="00AB2791" w:rsidRPr="00AB2791">
        <w:rPr>
          <w:rFonts w:ascii="Times New Roman" w:hAnsi="Times New Roman" w:cs="Times New Roman"/>
        </w:rPr>
        <w:t xml:space="preserve">   </w:t>
      </w:r>
      <w:r w:rsidRPr="00454EAD">
        <w:rPr>
          <w:rFonts w:ascii="Times New Roman" w:hAnsi="Times New Roman" w:cs="Times New Roman"/>
        </w:rPr>
        <w:t>по</w:t>
      </w:r>
      <w:r w:rsidR="00AB2791" w:rsidRPr="00AB2791">
        <w:rPr>
          <w:rFonts w:ascii="Times New Roman" w:hAnsi="Times New Roman" w:cs="Times New Roman"/>
        </w:rPr>
        <w:t xml:space="preserve">  </w:t>
      </w:r>
      <w:r w:rsidRPr="00454EAD">
        <w:rPr>
          <w:rFonts w:ascii="Times New Roman" w:hAnsi="Times New Roman" w:cs="Times New Roman"/>
        </w:rPr>
        <w:t xml:space="preserve"> </w:t>
      </w:r>
      <w:r w:rsidR="00AB2791" w:rsidRPr="00AB2791">
        <w:rPr>
          <w:rFonts w:ascii="Times New Roman" w:hAnsi="Times New Roman" w:cs="Times New Roman"/>
        </w:rPr>
        <w:t xml:space="preserve"> </w:t>
      </w:r>
      <w:r w:rsidRPr="00454EAD">
        <w:rPr>
          <w:rFonts w:ascii="Times New Roman" w:hAnsi="Times New Roman" w:cs="Times New Roman"/>
        </w:rPr>
        <w:t>облигациям</w:t>
      </w:r>
    </w:p>
    <w:p w14:paraId="488475B6" w14:textId="77777777" w:rsidR="00B21D31" w:rsidRPr="00454EAD" w:rsidRDefault="00B21D31" w:rsidP="00B21D31">
      <w:pPr>
        <w:adjustRightInd w:val="0"/>
        <w:ind w:firstLine="539"/>
        <w:jc w:val="both"/>
        <w:rPr>
          <w:rFonts w:ascii="Times New Roman" w:hAnsi="Times New Roman" w:cs="Times New Roman"/>
          <w:b/>
          <w:bCs/>
          <w:i/>
          <w:iCs/>
        </w:rPr>
      </w:pPr>
      <w:r w:rsidRPr="00454EAD">
        <w:rPr>
          <w:rFonts w:ascii="Times New Roman" w:hAnsi="Times New Roman" w:cs="Times New Roman"/>
          <w:b/>
          <w:bCs/>
          <w:i/>
          <w:iCs/>
        </w:rPr>
        <w:t>Предоставление обеспечения не предусмотрено.</w:t>
      </w:r>
    </w:p>
    <w:p w14:paraId="1CA49D83" w14:textId="77777777" w:rsidR="00270110" w:rsidRPr="00454EAD" w:rsidRDefault="00270110" w:rsidP="0016618F">
      <w:pPr>
        <w:autoSpaceDE w:val="0"/>
        <w:autoSpaceDN w:val="0"/>
        <w:adjustRightInd w:val="0"/>
        <w:spacing w:after="0" w:line="360" w:lineRule="auto"/>
        <w:ind w:firstLine="709"/>
        <w:jc w:val="both"/>
        <w:rPr>
          <w:rFonts w:ascii="Times New Roman" w:hAnsi="Times New Roman" w:cs="Times New Roman"/>
        </w:rPr>
      </w:pPr>
    </w:p>
    <w:p w14:paraId="723B6E9F" w14:textId="77777777" w:rsidR="0016618F" w:rsidRPr="00454EAD" w:rsidRDefault="0016618F" w:rsidP="0016618F">
      <w:pPr>
        <w:autoSpaceDE w:val="0"/>
        <w:autoSpaceDN w:val="0"/>
        <w:adjustRightInd w:val="0"/>
        <w:spacing w:after="0" w:line="360" w:lineRule="auto"/>
        <w:ind w:firstLine="709"/>
        <w:jc w:val="both"/>
        <w:rPr>
          <w:rFonts w:ascii="Times New Roman" w:hAnsi="Times New Roman" w:cs="Times New Roman"/>
        </w:rPr>
      </w:pPr>
      <w:r w:rsidRPr="00454EAD">
        <w:rPr>
          <w:rFonts w:ascii="Times New Roman" w:hAnsi="Times New Roman" w:cs="Times New Roman"/>
        </w:rPr>
        <w:t>8.2. Условия обеспечения исполнения обязательств по облигациям</w:t>
      </w:r>
    </w:p>
    <w:p w14:paraId="6D0FC744" w14:textId="77777777" w:rsidR="00B21D31" w:rsidRPr="00454EAD" w:rsidRDefault="00B21D31" w:rsidP="00B21D31">
      <w:pPr>
        <w:adjustRightInd w:val="0"/>
        <w:ind w:firstLine="539"/>
        <w:jc w:val="both"/>
        <w:rPr>
          <w:rFonts w:ascii="Times New Roman" w:hAnsi="Times New Roman" w:cs="Times New Roman"/>
          <w:b/>
          <w:bCs/>
          <w:i/>
          <w:iCs/>
        </w:rPr>
      </w:pPr>
      <w:r w:rsidRPr="00454EAD">
        <w:rPr>
          <w:rFonts w:ascii="Times New Roman" w:hAnsi="Times New Roman" w:cs="Times New Roman"/>
          <w:b/>
          <w:bCs/>
          <w:i/>
          <w:iCs/>
        </w:rPr>
        <w:t>Предоставление обеспечения не предусмотрено.</w:t>
      </w:r>
    </w:p>
    <w:p w14:paraId="115C5F23" w14:textId="77777777" w:rsidR="00B21D31" w:rsidRPr="00454EAD" w:rsidRDefault="00B21D31" w:rsidP="0016618F">
      <w:pPr>
        <w:autoSpaceDE w:val="0"/>
        <w:autoSpaceDN w:val="0"/>
        <w:adjustRightInd w:val="0"/>
        <w:spacing w:after="0" w:line="360" w:lineRule="auto"/>
        <w:ind w:firstLine="709"/>
        <w:jc w:val="both"/>
        <w:rPr>
          <w:rFonts w:ascii="Times New Roman" w:hAnsi="Times New Roman" w:cs="Times New Roman"/>
        </w:rPr>
      </w:pPr>
    </w:p>
    <w:p w14:paraId="1FBA76B1" w14:textId="77777777" w:rsidR="0016618F" w:rsidRPr="00454EAD" w:rsidRDefault="0016618F" w:rsidP="0016618F">
      <w:pPr>
        <w:autoSpaceDE w:val="0"/>
        <w:autoSpaceDN w:val="0"/>
        <w:adjustRightInd w:val="0"/>
        <w:spacing w:after="0" w:line="360" w:lineRule="auto"/>
        <w:ind w:firstLine="709"/>
        <w:jc w:val="both"/>
        <w:rPr>
          <w:rFonts w:ascii="Times New Roman" w:hAnsi="Times New Roman" w:cs="Times New Roman"/>
        </w:rPr>
      </w:pPr>
      <w:r w:rsidRPr="00454EAD">
        <w:rPr>
          <w:rFonts w:ascii="Times New Roman" w:hAnsi="Times New Roman" w:cs="Times New Roman"/>
        </w:rPr>
        <w:t>8.3. Условия обеспечения обязательств по облигациям с ипотечным покрытием</w:t>
      </w:r>
    </w:p>
    <w:p w14:paraId="4F6827E3" w14:textId="77777777" w:rsidR="00B21D31" w:rsidRPr="00454EAD" w:rsidRDefault="00B21D31" w:rsidP="00B21D31">
      <w:pPr>
        <w:adjustRightInd w:val="0"/>
        <w:ind w:firstLine="539"/>
        <w:jc w:val="both"/>
        <w:rPr>
          <w:rFonts w:ascii="Times New Roman" w:hAnsi="Times New Roman" w:cs="Times New Roman"/>
          <w:b/>
          <w:bCs/>
          <w:i/>
          <w:iCs/>
        </w:rPr>
      </w:pPr>
      <w:r w:rsidRPr="00454EAD">
        <w:rPr>
          <w:rFonts w:ascii="Times New Roman" w:hAnsi="Times New Roman" w:cs="Times New Roman"/>
          <w:b/>
          <w:bCs/>
          <w:i/>
          <w:iCs/>
        </w:rPr>
        <w:t xml:space="preserve">Предоставление обеспечения не предусмотрено. Облигации не являются облигациями с ипотечным покрытием. </w:t>
      </w:r>
    </w:p>
    <w:p w14:paraId="69CF0328" w14:textId="77777777" w:rsidR="0016618F" w:rsidRPr="00454EAD" w:rsidRDefault="0016618F" w:rsidP="0016618F">
      <w:pPr>
        <w:autoSpaceDE w:val="0"/>
        <w:autoSpaceDN w:val="0"/>
        <w:adjustRightInd w:val="0"/>
        <w:spacing w:after="0" w:line="360" w:lineRule="auto"/>
        <w:ind w:firstLine="709"/>
        <w:jc w:val="both"/>
        <w:rPr>
          <w:rFonts w:ascii="Times New Roman" w:hAnsi="Times New Roman" w:cs="Times New Roman"/>
          <w:b/>
        </w:rPr>
      </w:pPr>
    </w:p>
    <w:p w14:paraId="45B9119D" w14:textId="77777777" w:rsidR="0016618F" w:rsidRPr="00454EAD" w:rsidRDefault="0016618F" w:rsidP="0016618F">
      <w:pPr>
        <w:autoSpaceDE w:val="0"/>
        <w:autoSpaceDN w:val="0"/>
        <w:adjustRightInd w:val="0"/>
        <w:spacing w:after="0" w:line="360" w:lineRule="auto"/>
        <w:ind w:firstLine="709"/>
        <w:jc w:val="both"/>
        <w:rPr>
          <w:rFonts w:ascii="Times New Roman" w:hAnsi="Times New Roman" w:cs="Times New Roman"/>
        </w:rPr>
      </w:pPr>
      <w:r w:rsidRPr="00454EAD">
        <w:rPr>
          <w:rFonts w:ascii="Times New Roman" w:hAnsi="Times New Roman" w:cs="Times New Roman"/>
          <w:b/>
        </w:rPr>
        <w:t>9. Описание условий целевого использования денежных средств, полученных от размещения облигаций, размещаемых в рамках настоящей программы облигаций</w:t>
      </w:r>
    </w:p>
    <w:p w14:paraId="67E58614" w14:textId="77777777" w:rsidR="0016618F" w:rsidRPr="00454EAD" w:rsidRDefault="0016618F" w:rsidP="0016618F">
      <w:pPr>
        <w:autoSpaceDE w:val="0"/>
        <w:autoSpaceDN w:val="0"/>
        <w:adjustRightInd w:val="0"/>
        <w:spacing w:after="0" w:line="360" w:lineRule="auto"/>
        <w:ind w:firstLine="709"/>
        <w:jc w:val="both"/>
        <w:rPr>
          <w:rFonts w:ascii="Times New Roman" w:hAnsi="Times New Roman" w:cs="Times New Roman"/>
        </w:rPr>
      </w:pPr>
    </w:p>
    <w:p w14:paraId="6B55A97F" w14:textId="77777777" w:rsidR="00B21D31" w:rsidRPr="00454EAD" w:rsidRDefault="0016618F" w:rsidP="00446804">
      <w:pPr>
        <w:autoSpaceDE w:val="0"/>
        <w:autoSpaceDN w:val="0"/>
        <w:adjustRightInd w:val="0"/>
        <w:spacing w:after="0" w:line="360" w:lineRule="auto"/>
        <w:ind w:firstLine="709"/>
        <w:jc w:val="both"/>
        <w:rPr>
          <w:rFonts w:ascii="Times New Roman" w:hAnsi="Times New Roman" w:cs="Times New Roman"/>
          <w:b/>
          <w:i/>
        </w:rPr>
      </w:pPr>
      <w:r w:rsidRPr="00454EAD">
        <w:rPr>
          <w:rFonts w:ascii="Times New Roman" w:hAnsi="Times New Roman" w:cs="Times New Roman"/>
        </w:rPr>
        <w:t xml:space="preserve">9.1. </w:t>
      </w:r>
      <w:r w:rsidR="00B21D31" w:rsidRPr="00454EAD">
        <w:rPr>
          <w:rFonts w:ascii="Times New Roman" w:hAnsi="Times New Roman" w:cs="Times New Roman"/>
          <w:b/>
          <w:i/>
        </w:rPr>
        <w:t xml:space="preserve">Не применимо. Эмитент не идентифицирует облигации, размещаемые в рамках настоящей программы облигаций, с использованием слов «зеленые облигации». </w:t>
      </w:r>
    </w:p>
    <w:p w14:paraId="50544D1F" w14:textId="77777777" w:rsidR="00B21D31" w:rsidRPr="00454EAD" w:rsidRDefault="00B21D31" w:rsidP="0016618F">
      <w:pPr>
        <w:autoSpaceDE w:val="0"/>
        <w:autoSpaceDN w:val="0"/>
        <w:adjustRightInd w:val="0"/>
        <w:spacing w:after="0" w:line="360" w:lineRule="auto"/>
        <w:ind w:firstLine="709"/>
        <w:jc w:val="both"/>
        <w:rPr>
          <w:rFonts w:ascii="Times New Roman" w:hAnsi="Times New Roman" w:cs="Times New Roman"/>
          <w:b/>
          <w:i/>
        </w:rPr>
      </w:pPr>
    </w:p>
    <w:p w14:paraId="4D1F6BF6" w14:textId="77777777" w:rsidR="00B21D31" w:rsidRPr="00454EAD" w:rsidRDefault="0016618F" w:rsidP="00DA6A25">
      <w:pPr>
        <w:autoSpaceDE w:val="0"/>
        <w:autoSpaceDN w:val="0"/>
        <w:adjustRightInd w:val="0"/>
        <w:spacing w:after="0" w:line="360" w:lineRule="auto"/>
        <w:ind w:firstLine="709"/>
        <w:jc w:val="both"/>
        <w:rPr>
          <w:rFonts w:ascii="Times New Roman" w:hAnsi="Times New Roman" w:cs="Times New Roman"/>
          <w:b/>
          <w:i/>
        </w:rPr>
      </w:pPr>
      <w:r w:rsidRPr="00454EAD">
        <w:rPr>
          <w:rFonts w:ascii="Times New Roman" w:hAnsi="Times New Roman" w:cs="Times New Roman"/>
        </w:rPr>
        <w:t xml:space="preserve">9.2. </w:t>
      </w:r>
      <w:r w:rsidR="00B21D31" w:rsidRPr="00454EAD">
        <w:rPr>
          <w:rFonts w:ascii="Times New Roman" w:hAnsi="Times New Roman" w:cs="Times New Roman"/>
          <w:b/>
          <w:i/>
        </w:rPr>
        <w:t xml:space="preserve">Не применимо. Эмитент не идентифицирует облигации, размещаемые в рамках настоящей программы облигаций, с использованием слов «социальные облигации». </w:t>
      </w:r>
    </w:p>
    <w:p w14:paraId="497DA411" w14:textId="77777777" w:rsidR="00B21D31" w:rsidRPr="00454EAD" w:rsidRDefault="00B21D31" w:rsidP="0016618F">
      <w:pPr>
        <w:autoSpaceDE w:val="0"/>
        <w:autoSpaceDN w:val="0"/>
        <w:adjustRightInd w:val="0"/>
        <w:spacing w:after="0" w:line="360" w:lineRule="auto"/>
        <w:ind w:firstLine="709"/>
        <w:jc w:val="both"/>
        <w:rPr>
          <w:rFonts w:ascii="Times New Roman" w:hAnsi="Times New Roman" w:cs="Times New Roman"/>
        </w:rPr>
      </w:pPr>
    </w:p>
    <w:p w14:paraId="740C08FF" w14:textId="77777777" w:rsidR="00B21D31" w:rsidRPr="00454EAD" w:rsidRDefault="0016618F" w:rsidP="00DA6A25">
      <w:pPr>
        <w:autoSpaceDE w:val="0"/>
        <w:autoSpaceDN w:val="0"/>
        <w:adjustRightInd w:val="0"/>
        <w:spacing w:after="0" w:line="360" w:lineRule="auto"/>
        <w:ind w:firstLine="709"/>
        <w:jc w:val="both"/>
        <w:rPr>
          <w:rFonts w:ascii="Times New Roman" w:hAnsi="Times New Roman" w:cs="Times New Roman"/>
          <w:b/>
          <w:i/>
        </w:rPr>
      </w:pPr>
      <w:r w:rsidRPr="00454EAD">
        <w:rPr>
          <w:rFonts w:ascii="Times New Roman" w:hAnsi="Times New Roman" w:cs="Times New Roman"/>
        </w:rPr>
        <w:t xml:space="preserve">9.3. </w:t>
      </w:r>
      <w:r w:rsidR="00B21D31" w:rsidRPr="00454EAD">
        <w:rPr>
          <w:rFonts w:ascii="Times New Roman" w:hAnsi="Times New Roman" w:cs="Times New Roman"/>
          <w:b/>
          <w:i/>
        </w:rPr>
        <w:t xml:space="preserve">Не применимо. Эмитент не идентифицирует облигации, размещаемые в рамках настоящей программы облигаций, с использованием слов «инфраструктурные облигации». </w:t>
      </w:r>
    </w:p>
    <w:p w14:paraId="0CC22343" w14:textId="77777777" w:rsidR="0016618F" w:rsidRPr="00454EAD" w:rsidRDefault="0016618F" w:rsidP="0016618F">
      <w:pPr>
        <w:autoSpaceDE w:val="0"/>
        <w:autoSpaceDN w:val="0"/>
        <w:adjustRightInd w:val="0"/>
        <w:spacing w:after="0" w:line="360" w:lineRule="auto"/>
        <w:ind w:firstLine="709"/>
        <w:jc w:val="both"/>
        <w:rPr>
          <w:rFonts w:ascii="Times New Roman" w:hAnsi="Times New Roman" w:cs="Times New Roman"/>
          <w:b/>
        </w:rPr>
      </w:pPr>
    </w:p>
    <w:p w14:paraId="0ECF884D" w14:textId="77777777" w:rsidR="0016618F" w:rsidRPr="00454EAD" w:rsidRDefault="0016618F" w:rsidP="0016618F">
      <w:pPr>
        <w:autoSpaceDE w:val="0"/>
        <w:autoSpaceDN w:val="0"/>
        <w:adjustRightInd w:val="0"/>
        <w:spacing w:after="0" w:line="360" w:lineRule="auto"/>
        <w:ind w:firstLine="709"/>
        <w:jc w:val="both"/>
        <w:rPr>
          <w:rFonts w:ascii="Times New Roman" w:hAnsi="Times New Roman" w:cs="Times New Roman"/>
          <w:b/>
        </w:rPr>
      </w:pPr>
      <w:r w:rsidRPr="00454EAD">
        <w:rPr>
          <w:rFonts w:ascii="Times New Roman" w:hAnsi="Times New Roman" w:cs="Times New Roman"/>
          <w:b/>
        </w:rPr>
        <w:t>10. Сведения о представителе владельцев облигаций</w:t>
      </w:r>
    </w:p>
    <w:p w14:paraId="4AACA5F9" w14:textId="77777777" w:rsidR="0016618F" w:rsidRPr="00454EAD" w:rsidRDefault="0016618F" w:rsidP="0016618F">
      <w:pPr>
        <w:autoSpaceDE w:val="0"/>
        <w:autoSpaceDN w:val="0"/>
        <w:adjustRightInd w:val="0"/>
        <w:spacing w:after="0" w:line="360" w:lineRule="auto"/>
        <w:ind w:firstLine="709"/>
        <w:jc w:val="both"/>
        <w:rPr>
          <w:rFonts w:ascii="Times New Roman" w:hAnsi="Times New Roman" w:cs="Times New Roman"/>
        </w:rPr>
      </w:pPr>
    </w:p>
    <w:p w14:paraId="5C681D8B" w14:textId="77777777" w:rsidR="007D6889" w:rsidRPr="00454EAD" w:rsidRDefault="007D6889" w:rsidP="007D6889">
      <w:pPr>
        <w:adjustRightInd w:val="0"/>
        <w:ind w:firstLine="540"/>
        <w:jc w:val="both"/>
        <w:rPr>
          <w:rFonts w:ascii="Times New Roman" w:hAnsi="Times New Roman" w:cs="Times New Roman"/>
        </w:rPr>
      </w:pPr>
      <w:r w:rsidRPr="00454EAD">
        <w:rPr>
          <w:rFonts w:ascii="Times New Roman" w:hAnsi="Times New Roman" w:cs="Times New Roman"/>
          <w:b/>
          <w:i/>
        </w:rPr>
        <w:t xml:space="preserve">Сведения в условиях программы облигаций отсутствуют. Сведения о представителе владельцев Облигаций (в случае его назначения) будут указаны в соответствующем </w:t>
      </w:r>
      <w:r w:rsidRPr="00454EAD">
        <w:rPr>
          <w:rFonts w:ascii="Times New Roman" w:hAnsi="Times New Roman" w:cs="Times New Roman"/>
          <w:b/>
          <w:bCs/>
          <w:i/>
          <w:iCs/>
          <w:color w:val="000000" w:themeColor="text1"/>
        </w:rPr>
        <w:t>Решении о выпуске</w:t>
      </w:r>
      <w:r w:rsidRPr="00454EAD">
        <w:rPr>
          <w:rFonts w:ascii="Times New Roman" w:hAnsi="Times New Roman" w:cs="Times New Roman"/>
          <w:b/>
          <w:i/>
        </w:rPr>
        <w:t xml:space="preserve">. </w:t>
      </w:r>
    </w:p>
    <w:p w14:paraId="21424067" w14:textId="77777777" w:rsidR="0016618F" w:rsidRPr="00454EAD" w:rsidRDefault="0016618F" w:rsidP="0016618F">
      <w:pPr>
        <w:autoSpaceDE w:val="0"/>
        <w:autoSpaceDN w:val="0"/>
        <w:adjustRightInd w:val="0"/>
        <w:spacing w:after="0" w:line="360" w:lineRule="auto"/>
        <w:ind w:firstLine="709"/>
        <w:jc w:val="both"/>
        <w:rPr>
          <w:rFonts w:ascii="Times New Roman" w:hAnsi="Times New Roman" w:cs="Times New Roman"/>
          <w:b/>
        </w:rPr>
      </w:pPr>
    </w:p>
    <w:p w14:paraId="05AD8045" w14:textId="77777777" w:rsidR="0016618F" w:rsidRPr="00454EAD" w:rsidRDefault="0016618F" w:rsidP="0016618F">
      <w:pPr>
        <w:autoSpaceDE w:val="0"/>
        <w:autoSpaceDN w:val="0"/>
        <w:adjustRightInd w:val="0"/>
        <w:spacing w:after="0" w:line="360" w:lineRule="auto"/>
        <w:ind w:firstLine="709"/>
        <w:jc w:val="both"/>
        <w:rPr>
          <w:rFonts w:ascii="Times New Roman" w:hAnsi="Times New Roman" w:cs="Times New Roman"/>
          <w:b/>
        </w:rPr>
      </w:pPr>
      <w:r w:rsidRPr="00454EAD">
        <w:rPr>
          <w:rFonts w:ascii="Times New Roman" w:hAnsi="Times New Roman" w:cs="Times New Roman"/>
          <w:b/>
        </w:rPr>
        <w:t>11. Условия размещения облигаций в рамках программы облигаций</w:t>
      </w:r>
    </w:p>
    <w:p w14:paraId="6C1E8A2A" w14:textId="77777777" w:rsidR="0016618F" w:rsidRPr="00454EAD" w:rsidRDefault="0016618F" w:rsidP="0016618F">
      <w:pPr>
        <w:autoSpaceDE w:val="0"/>
        <w:autoSpaceDN w:val="0"/>
        <w:adjustRightInd w:val="0"/>
        <w:spacing w:after="0" w:line="360" w:lineRule="auto"/>
        <w:ind w:firstLine="709"/>
        <w:jc w:val="both"/>
        <w:rPr>
          <w:rFonts w:ascii="Times New Roman" w:hAnsi="Times New Roman" w:cs="Times New Roman"/>
        </w:rPr>
      </w:pPr>
    </w:p>
    <w:p w14:paraId="6AA768D0" w14:textId="77777777" w:rsidR="0016618F" w:rsidRPr="00454EAD" w:rsidRDefault="0016618F" w:rsidP="0016618F">
      <w:pPr>
        <w:autoSpaceDE w:val="0"/>
        <w:autoSpaceDN w:val="0"/>
        <w:adjustRightInd w:val="0"/>
        <w:spacing w:after="0" w:line="360" w:lineRule="auto"/>
        <w:ind w:firstLine="709"/>
        <w:jc w:val="both"/>
        <w:rPr>
          <w:rFonts w:ascii="Times New Roman" w:hAnsi="Times New Roman" w:cs="Times New Roman"/>
        </w:rPr>
      </w:pPr>
      <w:r w:rsidRPr="00454EAD">
        <w:rPr>
          <w:rFonts w:ascii="Times New Roman" w:hAnsi="Times New Roman" w:cs="Times New Roman"/>
        </w:rPr>
        <w:t>В программе облигаций могут быть указаны условия размещения облигаций в рамках программы облигаций. В этом случае дополнительно могут быть указаны способ размещения облигаций, порядок размещения облигаций, цена (цены) или порядок определения цены размещения облигаций, условия и порядок оплаты облигаций.</w:t>
      </w:r>
    </w:p>
    <w:p w14:paraId="336CE1A2" w14:textId="77777777" w:rsidR="0093637E" w:rsidRPr="00454EAD" w:rsidRDefault="0093637E" w:rsidP="0093637E">
      <w:pPr>
        <w:ind w:firstLine="539"/>
        <w:jc w:val="both"/>
        <w:rPr>
          <w:rFonts w:ascii="Times New Roman" w:hAnsi="Times New Roman" w:cs="Times New Roman"/>
          <w:b/>
          <w:i/>
        </w:rPr>
      </w:pPr>
      <w:r w:rsidRPr="00454EAD">
        <w:rPr>
          <w:rFonts w:ascii="Times New Roman" w:hAnsi="Times New Roman" w:cs="Times New Roman"/>
        </w:rPr>
        <w:t xml:space="preserve">Способ размещения облигаций, которые могут быть размещены в рамках программы облигаций: </w:t>
      </w:r>
      <w:r w:rsidRPr="00454EAD">
        <w:rPr>
          <w:rFonts w:ascii="Times New Roman" w:hAnsi="Times New Roman" w:cs="Times New Roman"/>
          <w:b/>
          <w:i/>
        </w:rPr>
        <w:t>закрытая подписка.</w:t>
      </w:r>
    </w:p>
    <w:p w14:paraId="7318D72B" w14:textId="77777777" w:rsidR="0093637E" w:rsidRPr="00454EAD" w:rsidRDefault="0093637E" w:rsidP="0093637E">
      <w:pPr>
        <w:ind w:firstLine="539"/>
        <w:jc w:val="both"/>
        <w:rPr>
          <w:rFonts w:ascii="Times New Roman" w:hAnsi="Times New Roman" w:cs="Times New Roman"/>
        </w:rPr>
      </w:pPr>
      <w:r w:rsidRPr="00454EAD">
        <w:rPr>
          <w:rFonts w:ascii="Times New Roman" w:hAnsi="Times New Roman" w:cs="Times New Roman"/>
        </w:rPr>
        <w:t xml:space="preserve">Круг потенциальных приобретателей облигаций: </w:t>
      </w:r>
      <w:r w:rsidRPr="00454EAD">
        <w:rPr>
          <w:rFonts w:ascii="Times New Roman" w:hAnsi="Times New Roman" w:cs="Times New Roman"/>
          <w:b/>
          <w:bCs/>
          <w:i/>
          <w:color w:val="000000" w:themeColor="text1"/>
        </w:rPr>
        <w:t>квалифицированные инвесторы-юридические лица</w:t>
      </w:r>
    </w:p>
    <w:p w14:paraId="1B038C3A" w14:textId="77777777" w:rsidR="0016618F" w:rsidRPr="00454EAD" w:rsidRDefault="0016618F" w:rsidP="00646F1C">
      <w:pPr>
        <w:autoSpaceDE w:val="0"/>
        <w:autoSpaceDN w:val="0"/>
        <w:adjustRightInd w:val="0"/>
        <w:spacing w:after="0" w:line="360" w:lineRule="auto"/>
        <w:jc w:val="both"/>
        <w:rPr>
          <w:rFonts w:ascii="Times New Roman" w:hAnsi="Times New Roman" w:cs="Times New Roman"/>
          <w:b/>
        </w:rPr>
      </w:pPr>
    </w:p>
    <w:p w14:paraId="72274D6E" w14:textId="77777777" w:rsidR="0093637E" w:rsidRDefault="0093637E" w:rsidP="0093637E">
      <w:pPr>
        <w:pStyle w:val="Basic"/>
      </w:pPr>
      <w:r w:rsidRPr="00454EAD">
        <w:t>Порядок размещения облигаций в рамках программы облигаций</w:t>
      </w:r>
    </w:p>
    <w:p w14:paraId="37450E09" w14:textId="77777777" w:rsidR="00227F80" w:rsidRPr="00454EAD" w:rsidRDefault="00227F80" w:rsidP="0093637E">
      <w:pPr>
        <w:pStyle w:val="Basic"/>
      </w:pPr>
    </w:p>
    <w:p w14:paraId="68D27649" w14:textId="77777777" w:rsidR="0093637E" w:rsidRPr="00454EAD" w:rsidRDefault="0093637E" w:rsidP="0093637E">
      <w:pPr>
        <w:pStyle w:val="Basic"/>
        <w:rPr>
          <w:b/>
          <w:bCs/>
          <w:i/>
          <w:iCs/>
        </w:rPr>
      </w:pPr>
      <w:r w:rsidRPr="00454EAD">
        <w:rPr>
          <w:b/>
          <w:bCs/>
          <w:i/>
          <w:iCs/>
        </w:rPr>
        <w:t>Размещение Облигаций проводится путём заключения сделок купли-продажи по цене размещения Облигаций, установленной в соответствии с Условиями размещения (далее – Цена размещения).</w:t>
      </w:r>
    </w:p>
    <w:p w14:paraId="6D10BC23" w14:textId="77777777" w:rsidR="0093637E" w:rsidRPr="00454EAD" w:rsidRDefault="0093637E" w:rsidP="0093637E">
      <w:pPr>
        <w:ind w:firstLine="539"/>
        <w:jc w:val="both"/>
        <w:rPr>
          <w:rFonts w:ascii="Times New Roman" w:hAnsi="Times New Roman" w:cs="Times New Roman"/>
          <w:b/>
          <w:bCs/>
          <w:i/>
          <w:iCs/>
        </w:rPr>
      </w:pPr>
      <w:r w:rsidRPr="00454EAD">
        <w:rPr>
          <w:rFonts w:ascii="Times New Roman" w:hAnsi="Times New Roman" w:cs="Times New Roman"/>
          <w:b/>
          <w:bCs/>
          <w:i/>
          <w:iCs/>
        </w:rPr>
        <w:t>Для совершения сделки купли-продажи Облигаций при их размещении потенциальный покупатель обязан заранее (до даты начала размещения Облигаций) открыть соответствующий счёт депо в НРД, осуществляющем централизованный учет прав на Облигации, или в ином Депозитарии. Порядок и сроки открытия счетов депо определяются положениями регламентов соответствующих депозитариев.</w:t>
      </w:r>
    </w:p>
    <w:p w14:paraId="360E80F4" w14:textId="77777777" w:rsidR="0093637E" w:rsidRPr="00454EAD" w:rsidRDefault="0093637E" w:rsidP="0093637E">
      <w:pPr>
        <w:ind w:firstLine="539"/>
        <w:jc w:val="both"/>
        <w:rPr>
          <w:rFonts w:ascii="Times New Roman" w:hAnsi="Times New Roman" w:cs="Times New Roman"/>
          <w:b/>
          <w:bCs/>
          <w:i/>
          <w:iCs/>
        </w:rPr>
      </w:pPr>
      <w:r w:rsidRPr="00454EAD">
        <w:rPr>
          <w:rFonts w:ascii="Times New Roman" w:hAnsi="Times New Roman" w:cs="Times New Roman"/>
          <w:b/>
          <w:bCs/>
          <w:i/>
          <w:iCs/>
        </w:rPr>
        <w:t>Изменение и/или расторжение договоров, заключенных при размещении Облигаций, осуществляется по основаниям и в порядке, предусмотренном гл. 29 Гражданского кодекса Российской Федерации.</w:t>
      </w:r>
    </w:p>
    <w:p w14:paraId="6575DC64" w14:textId="77777777" w:rsidR="0093637E" w:rsidRPr="00454EAD" w:rsidRDefault="0093637E" w:rsidP="0093637E">
      <w:pPr>
        <w:pStyle w:val="Basic"/>
        <w:rPr>
          <w:b/>
          <w:bCs/>
          <w:i/>
          <w:iCs/>
        </w:rPr>
      </w:pPr>
    </w:p>
    <w:p w14:paraId="7594DAAA" w14:textId="77777777" w:rsidR="0093637E" w:rsidRPr="00454EAD" w:rsidRDefault="0093637E" w:rsidP="0093637E">
      <w:pPr>
        <w:pStyle w:val="Basic"/>
        <w:rPr>
          <w:b/>
          <w:bCs/>
          <w:i/>
          <w:iCs/>
        </w:rPr>
      </w:pPr>
      <w:r w:rsidRPr="00454EAD">
        <w:rPr>
          <w:b/>
          <w:bCs/>
          <w:i/>
          <w:iCs/>
        </w:rPr>
        <w:t xml:space="preserve">Размещение Облигаций может осуществляться одним из следующих способов: </w:t>
      </w:r>
    </w:p>
    <w:p w14:paraId="6A95B300" w14:textId="77777777" w:rsidR="0093637E" w:rsidRPr="00454EAD" w:rsidRDefault="0093637E" w:rsidP="0093637E">
      <w:pPr>
        <w:pStyle w:val="Basic"/>
        <w:rPr>
          <w:b/>
          <w:bCs/>
          <w:i/>
          <w:iCs/>
        </w:rPr>
      </w:pPr>
      <w:r w:rsidRPr="00454EAD">
        <w:rPr>
          <w:b/>
          <w:bCs/>
          <w:i/>
          <w:iCs/>
        </w:rPr>
        <w:t>1)</w:t>
      </w:r>
      <w:r w:rsidRPr="00454EAD">
        <w:rPr>
          <w:b/>
          <w:bCs/>
          <w:i/>
          <w:iCs/>
        </w:rPr>
        <w:tab/>
        <w:t>сделки при размещении Облигаций заключаются на Бирже (Биржевое размещение)</w:t>
      </w:r>
    </w:p>
    <w:p w14:paraId="0C0101F6" w14:textId="77777777" w:rsidR="0093637E" w:rsidRPr="00454EAD" w:rsidRDefault="0093637E" w:rsidP="0093637E">
      <w:pPr>
        <w:pStyle w:val="Basic"/>
        <w:rPr>
          <w:b/>
          <w:bCs/>
          <w:i/>
          <w:iCs/>
        </w:rPr>
      </w:pPr>
      <w:r w:rsidRPr="00454EAD">
        <w:rPr>
          <w:b/>
          <w:bCs/>
          <w:i/>
          <w:iCs/>
        </w:rPr>
        <w:t>2)</w:t>
      </w:r>
      <w:r w:rsidRPr="00454EAD">
        <w:rPr>
          <w:b/>
          <w:bCs/>
          <w:i/>
          <w:iCs/>
        </w:rPr>
        <w:tab/>
        <w:t>сделки при размещении Облигаций заключаются без использования</w:t>
      </w:r>
      <w:r w:rsidR="00377750">
        <w:rPr>
          <w:b/>
          <w:bCs/>
          <w:i/>
          <w:iCs/>
        </w:rPr>
        <w:t xml:space="preserve"> организатора торгов</w:t>
      </w:r>
      <w:r w:rsidRPr="00454EAD">
        <w:rPr>
          <w:b/>
          <w:bCs/>
          <w:i/>
          <w:iCs/>
        </w:rPr>
        <w:t xml:space="preserve"> (Внебиржевое размещение)</w:t>
      </w:r>
    </w:p>
    <w:p w14:paraId="1DB4F09E" w14:textId="77777777" w:rsidR="0093637E" w:rsidRDefault="0093637E" w:rsidP="0093637E">
      <w:pPr>
        <w:pStyle w:val="Basic"/>
        <w:rPr>
          <w:b/>
          <w:bCs/>
          <w:i/>
          <w:iCs/>
        </w:rPr>
      </w:pPr>
    </w:p>
    <w:p w14:paraId="64DF2A32" w14:textId="77777777" w:rsidR="00227F80" w:rsidRPr="00454EAD" w:rsidRDefault="00227F80" w:rsidP="0093637E">
      <w:pPr>
        <w:pStyle w:val="Basic"/>
        <w:rPr>
          <w:b/>
          <w:bCs/>
          <w:i/>
          <w:iCs/>
        </w:rPr>
      </w:pPr>
    </w:p>
    <w:p w14:paraId="417FA45B" w14:textId="77777777" w:rsidR="0093637E" w:rsidRPr="00454EAD" w:rsidRDefault="0093637E" w:rsidP="0093637E">
      <w:pPr>
        <w:ind w:firstLine="539"/>
        <w:jc w:val="both"/>
        <w:rPr>
          <w:rFonts w:ascii="Times New Roman" w:hAnsi="Times New Roman" w:cs="Times New Roman"/>
          <w:b/>
          <w:bCs/>
          <w:i/>
          <w:iCs/>
        </w:rPr>
      </w:pPr>
      <w:r w:rsidRPr="00454EAD">
        <w:rPr>
          <w:rFonts w:ascii="Times New Roman" w:hAnsi="Times New Roman" w:cs="Times New Roman"/>
          <w:b/>
          <w:bCs/>
          <w:i/>
          <w:iCs/>
        </w:rPr>
        <w:t xml:space="preserve">Информация о способе размещения указывается (раскрывается) в Условиях размещения с учетом особенностей раскрытия информации о порядке размещения, указанных ниже. </w:t>
      </w:r>
    </w:p>
    <w:p w14:paraId="58D1116C" w14:textId="77777777" w:rsidR="0093637E" w:rsidRPr="00454EAD" w:rsidRDefault="0093637E" w:rsidP="0093637E">
      <w:pPr>
        <w:pStyle w:val="Basic"/>
        <w:rPr>
          <w:b/>
          <w:bCs/>
          <w:i/>
          <w:iCs/>
        </w:rPr>
      </w:pPr>
    </w:p>
    <w:p w14:paraId="67963852" w14:textId="77777777" w:rsidR="0093637E" w:rsidRDefault="0093637E" w:rsidP="0093637E">
      <w:pPr>
        <w:pStyle w:val="Basic"/>
        <w:rPr>
          <w:b/>
          <w:bCs/>
          <w:i/>
          <w:iCs/>
          <w:u w:val="single"/>
        </w:rPr>
      </w:pPr>
      <w:r w:rsidRPr="00454EAD">
        <w:rPr>
          <w:b/>
          <w:bCs/>
          <w:i/>
          <w:iCs/>
          <w:u w:val="single"/>
        </w:rPr>
        <w:t>Биржевое размещение</w:t>
      </w:r>
    </w:p>
    <w:p w14:paraId="0758631E" w14:textId="77777777" w:rsidR="00227F80" w:rsidRPr="00454EAD" w:rsidRDefault="00227F80" w:rsidP="0093637E">
      <w:pPr>
        <w:pStyle w:val="Basic"/>
        <w:rPr>
          <w:b/>
          <w:bCs/>
          <w:i/>
          <w:iCs/>
          <w:u w:val="single"/>
        </w:rPr>
      </w:pPr>
    </w:p>
    <w:p w14:paraId="08FB84B3" w14:textId="77777777" w:rsidR="0093637E" w:rsidRPr="00454EAD" w:rsidRDefault="0093637E" w:rsidP="0093637E">
      <w:pPr>
        <w:pStyle w:val="Basic"/>
        <w:rPr>
          <w:b/>
          <w:bCs/>
          <w:i/>
          <w:iCs/>
        </w:rPr>
      </w:pPr>
      <w:r w:rsidRPr="00454EAD">
        <w:rPr>
          <w:b/>
          <w:bCs/>
          <w:i/>
          <w:iCs/>
        </w:rPr>
        <w:t>Сделки при размещении Облигаций заключаются в Публичном акционерном обществе "Московская Биржа ММВБ-РТС" путём удовлетворения заявок на покупку Облигаций, поданных с использованием системы торгов Биржи (далее – Система торгов) в соответствии с правилами проведения торгов на фондовом рынке в Публичном акционерном обществе "Московская Биржа ММВБ-РТС" (далее – «Правила торгов Биржи», «Правила Биржи»).</w:t>
      </w:r>
    </w:p>
    <w:p w14:paraId="341E7183" w14:textId="77777777" w:rsidR="0093637E" w:rsidRPr="00454EAD" w:rsidRDefault="0093637E" w:rsidP="0093637E">
      <w:pPr>
        <w:pStyle w:val="Basic"/>
        <w:rPr>
          <w:b/>
          <w:bCs/>
          <w:i/>
          <w:iCs/>
        </w:rPr>
      </w:pPr>
      <w:r w:rsidRPr="00454EAD">
        <w:rPr>
          <w:b/>
          <w:bCs/>
          <w:i/>
          <w:iCs/>
        </w:rPr>
        <w:t>Заявки на покупку Облигаций и заявки на продажу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Облигаций считается момент ее регистрации в системе торгов ПАО Московская Биржа.</w:t>
      </w:r>
    </w:p>
    <w:p w14:paraId="0EF5880F" w14:textId="77777777" w:rsidR="0093637E" w:rsidRPr="00454EAD" w:rsidRDefault="0093637E" w:rsidP="0093637E">
      <w:pPr>
        <w:pStyle w:val="Basic"/>
        <w:rPr>
          <w:b/>
          <w:bCs/>
          <w:i/>
          <w:iCs/>
        </w:rPr>
      </w:pPr>
      <w:r w:rsidRPr="00454EAD">
        <w:rPr>
          <w:b/>
          <w:bCs/>
          <w:i/>
          <w:iCs/>
        </w:rPr>
        <w:t>Отдельные письменные уведомления (сообщения) об удовлетворении (об отказе в удовлетворении) заявок, Участникам торгов не направляются.</w:t>
      </w:r>
    </w:p>
    <w:p w14:paraId="7C715647" w14:textId="77777777" w:rsidR="008D3219" w:rsidRPr="00454EAD" w:rsidRDefault="008D3219" w:rsidP="008D3219">
      <w:pPr>
        <w:pStyle w:val="Basic"/>
        <w:rPr>
          <w:b/>
          <w:bCs/>
          <w:i/>
          <w:iCs/>
        </w:rPr>
      </w:pPr>
      <w:r w:rsidRPr="00454EAD">
        <w:rPr>
          <w:b/>
          <w:bCs/>
          <w:i/>
          <w:iCs/>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Облигаций. Потенциальный покупатель Облигаций, являющийся Участником торгов, действует самостоятельно.</w:t>
      </w:r>
    </w:p>
    <w:p w14:paraId="2307CFCA" w14:textId="77777777" w:rsidR="00E416DC" w:rsidRDefault="00E416DC" w:rsidP="008D3219">
      <w:pPr>
        <w:ind w:firstLine="539"/>
        <w:jc w:val="both"/>
        <w:rPr>
          <w:rFonts w:ascii="Times New Roman" w:hAnsi="Times New Roman" w:cs="Times New Roman"/>
          <w:b/>
          <w:bCs/>
          <w:i/>
          <w:iCs/>
        </w:rPr>
      </w:pPr>
    </w:p>
    <w:p w14:paraId="7DBB44BB" w14:textId="77777777" w:rsidR="008D3219" w:rsidRPr="00454EAD" w:rsidRDefault="008D3219" w:rsidP="008D3219">
      <w:pPr>
        <w:ind w:firstLine="539"/>
        <w:jc w:val="both"/>
        <w:rPr>
          <w:rFonts w:ascii="Times New Roman" w:hAnsi="Times New Roman" w:cs="Times New Roman"/>
          <w:b/>
          <w:bCs/>
          <w:i/>
          <w:iCs/>
        </w:rPr>
      </w:pPr>
      <w:r w:rsidRPr="00454EAD">
        <w:rPr>
          <w:rFonts w:ascii="Times New Roman" w:hAnsi="Times New Roman" w:cs="Times New Roman"/>
          <w:b/>
          <w:bCs/>
          <w:i/>
          <w:iCs/>
        </w:rPr>
        <w:t>Торги проводятся в соответствии с правилами Биржи, зарегистрированными в установленном порядке и действующими на дату проведения торгов.</w:t>
      </w:r>
    </w:p>
    <w:p w14:paraId="1448BDA9" w14:textId="77777777" w:rsidR="008D3219" w:rsidRPr="00454EAD" w:rsidRDefault="008D3219" w:rsidP="008D3219">
      <w:pPr>
        <w:ind w:firstLine="539"/>
        <w:jc w:val="both"/>
        <w:rPr>
          <w:rFonts w:ascii="Times New Roman" w:hAnsi="Times New Roman" w:cs="Times New Roman"/>
          <w:b/>
          <w:bCs/>
          <w:i/>
          <w:iCs/>
        </w:rPr>
      </w:pPr>
      <w:r w:rsidRPr="00454EAD">
        <w:rPr>
          <w:rFonts w:ascii="Times New Roman" w:hAnsi="Times New Roman" w:cs="Times New Roman"/>
          <w:b/>
          <w:bCs/>
          <w:i/>
          <w:iCs/>
        </w:rPr>
        <w:t>При этом размещение Облигаций может происходить:</w:t>
      </w:r>
    </w:p>
    <w:p w14:paraId="45A0BC75" w14:textId="77777777" w:rsidR="008D3219" w:rsidRPr="00454EAD" w:rsidRDefault="008D3219" w:rsidP="008D3219">
      <w:pPr>
        <w:ind w:firstLine="539"/>
        <w:jc w:val="both"/>
        <w:rPr>
          <w:rFonts w:ascii="Times New Roman" w:hAnsi="Times New Roman" w:cs="Times New Roman"/>
          <w:b/>
          <w:bCs/>
          <w:i/>
          <w:iCs/>
        </w:rPr>
      </w:pPr>
      <w:r w:rsidRPr="00454EAD">
        <w:rPr>
          <w:rFonts w:ascii="Times New Roman" w:hAnsi="Times New Roman" w:cs="Times New Roman"/>
          <w:b/>
          <w:bCs/>
          <w:i/>
          <w:iCs/>
        </w:rPr>
        <w:t xml:space="preserve">- в форме конкурса по определению ставки купона на первый купонный период (далее – Конкурс) либо </w:t>
      </w:r>
    </w:p>
    <w:p w14:paraId="426AB9F5" w14:textId="77777777" w:rsidR="008D3219" w:rsidRPr="00454EAD" w:rsidRDefault="008D3219" w:rsidP="008D3219">
      <w:pPr>
        <w:ind w:firstLine="539"/>
        <w:jc w:val="both"/>
        <w:rPr>
          <w:rFonts w:ascii="Times New Roman" w:hAnsi="Times New Roman" w:cs="Times New Roman"/>
          <w:b/>
          <w:bCs/>
          <w:i/>
          <w:iCs/>
        </w:rPr>
      </w:pPr>
      <w:r w:rsidRPr="00454EAD">
        <w:rPr>
          <w:rFonts w:ascii="Times New Roman" w:hAnsi="Times New Roman" w:cs="Times New Roman"/>
          <w:b/>
          <w:bCs/>
          <w:i/>
          <w:iCs/>
        </w:rPr>
        <w:t>- путем сбора адресных заявок со стороны покупателей на приобретение Облигаций по фиксированной цене и ставке купона на первый купонный период, заранее определенной Эмитентом в порядке и на условиях, предусмотренных Программой (далее – Формирование книги заявок)</w:t>
      </w:r>
    </w:p>
    <w:p w14:paraId="136CC399" w14:textId="77777777" w:rsidR="008D3219" w:rsidRPr="00454EAD" w:rsidRDefault="008D3219" w:rsidP="008D3219">
      <w:pPr>
        <w:ind w:firstLine="539"/>
        <w:jc w:val="both"/>
        <w:rPr>
          <w:rFonts w:ascii="Times New Roman" w:hAnsi="Times New Roman" w:cs="Times New Roman"/>
          <w:b/>
          <w:bCs/>
          <w:i/>
          <w:iCs/>
        </w:rPr>
      </w:pPr>
      <w:r w:rsidRPr="00454EAD">
        <w:rPr>
          <w:rFonts w:ascii="Times New Roman" w:hAnsi="Times New Roman" w:cs="Times New Roman"/>
          <w:b/>
          <w:bCs/>
          <w:i/>
          <w:iCs/>
        </w:rPr>
        <w:t xml:space="preserve">- в ином порядке размещения Облигаций, не </w:t>
      </w:r>
      <w:r w:rsidR="009D18EA">
        <w:rPr>
          <w:rFonts w:ascii="Times New Roman" w:hAnsi="Times New Roman" w:cs="Times New Roman"/>
          <w:b/>
          <w:bCs/>
          <w:i/>
          <w:iCs/>
        </w:rPr>
        <w:t>описанном в</w:t>
      </w:r>
      <w:r w:rsidR="009D18EA" w:rsidRPr="00454EAD">
        <w:rPr>
          <w:rFonts w:ascii="Times New Roman" w:hAnsi="Times New Roman" w:cs="Times New Roman"/>
          <w:b/>
          <w:bCs/>
          <w:i/>
          <w:iCs/>
        </w:rPr>
        <w:t xml:space="preserve"> </w:t>
      </w:r>
      <w:r w:rsidRPr="00454EAD">
        <w:rPr>
          <w:rFonts w:ascii="Times New Roman" w:hAnsi="Times New Roman" w:cs="Times New Roman"/>
          <w:b/>
          <w:bCs/>
          <w:i/>
          <w:iCs/>
        </w:rPr>
        <w:t xml:space="preserve">п. </w:t>
      </w:r>
      <w:r w:rsidR="009D18EA">
        <w:rPr>
          <w:rFonts w:ascii="Times New Roman" w:hAnsi="Times New Roman" w:cs="Times New Roman"/>
          <w:b/>
          <w:bCs/>
          <w:i/>
          <w:iCs/>
        </w:rPr>
        <w:t>11</w:t>
      </w:r>
      <w:r w:rsidRPr="00454EAD">
        <w:rPr>
          <w:rFonts w:ascii="Times New Roman" w:hAnsi="Times New Roman" w:cs="Times New Roman"/>
          <w:b/>
          <w:bCs/>
          <w:i/>
          <w:iCs/>
        </w:rPr>
        <w:t xml:space="preserve">. Программы прямо (далее – Иной порядок размещения). </w:t>
      </w:r>
    </w:p>
    <w:p w14:paraId="4E988505" w14:textId="77777777" w:rsidR="008D3219" w:rsidRPr="00454EAD" w:rsidRDefault="008D3219" w:rsidP="008D3219">
      <w:pPr>
        <w:ind w:firstLine="539"/>
        <w:jc w:val="both"/>
        <w:rPr>
          <w:rFonts w:ascii="Times New Roman" w:hAnsi="Times New Roman" w:cs="Times New Roman"/>
          <w:b/>
          <w:bCs/>
          <w:i/>
          <w:iCs/>
        </w:rPr>
      </w:pPr>
      <w:r w:rsidRPr="00454EAD">
        <w:rPr>
          <w:rFonts w:ascii="Times New Roman" w:hAnsi="Times New Roman" w:cs="Times New Roman"/>
          <w:b/>
          <w:bCs/>
          <w:i/>
          <w:iCs/>
        </w:rPr>
        <w:t xml:space="preserve">Эмитент принимает решение о порядке размещения Облигаций до даты начала размещения Облигаций. </w:t>
      </w:r>
    </w:p>
    <w:p w14:paraId="4C33F2BF" w14:textId="77777777" w:rsidR="008D3219" w:rsidRPr="00454EAD" w:rsidRDefault="008D3219" w:rsidP="008D3219">
      <w:pPr>
        <w:pStyle w:val="Basic"/>
        <w:rPr>
          <w:b/>
          <w:bCs/>
          <w:i/>
          <w:iCs/>
          <w:u w:val="single"/>
        </w:rPr>
      </w:pPr>
      <w:r w:rsidRPr="00454EAD">
        <w:rPr>
          <w:b/>
          <w:bCs/>
          <w:i/>
          <w:iCs/>
          <w:u w:val="single"/>
        </w:rPr>
        <w:t>Информация о выбранном порядке размещения (Конкурс или Формирование книги заявок):</w:t>
      </w:r>
    </w:p>
    <w:p w14:paraId="7FF472BB" w14:textId="77777777" w:rsidR="008D3219" w:rsidRPr="00454EAD" w:rsidRDefault="008D3219" w:rsidP="008D3219">
      <w:pPr>
        <w:pStyle w:val="Basic"/>
        <w:rPr>
          <w:b/>
          <w:bCs/>
          <w:i/>
          <w:iCs/>
          <w:u w:val="single"/>
        </w:rPr>
      </w:pPr>
      <w:r w:rsidRPr="00454EAD">
        <w:rPr>
          <w:b/>
          <w:bCs/>
          <w:i/>
          <w:iCs/>
          <w:u w:val="single"/>
        </w:rPr>
        <w:t xml:space="preserve">- будет указана в Условиях размещения и/или </w:t>
      </w:r>
    </w:p>
    <w:p w14:paraId="5FE27EF8" w14:textId="77777777" w:rsidR="008D3219" w:rsidRPr="00454EAD" w:rsidRDefault="008D3219" w:rsidP="008D3219">
      <w:pPr>
        <w:pStyle w:val="Basic"/>
        <w:rPr>
          <w:b/>
          <w:bCs/>
          <w:i/>
          <w:iCs/>
          <w:u w:val="single"/>
        </w:rPr>
      </w:pPr>
      <w:r w:rsidRPr="00454EAD">
        <w:rPr>
          <w:b/>
          <w:bCs/>
          <w:i/>
          <w:iCs/>
          <w:u w:val="single"/>
        </w:rPr>
        <w:t xml:space="preserve">- раскрыта Эмитентом в порядке, предусмотренном </w:t>
      </w:r>
      <w:r w:rsidR="002B1F45" w:rsidRPr="00454EAD">
        <w:rPr>
          <w:b/>
          <w:bCs/>
          <w:i/>
          <w:iCs/>
          <w:u w:val="single"/>
        </w:rPr>
        <w:t>ниже</w:t>
      </w:r>
      <w:r w:rsidRPr="00454EAD">
        <w:rPr>
          <w:b/>
          <w:bCs/>
          <w:i/>
          <w:iCs/>
          <w:u w:val="single"/>
        </w:rPr>
        <w:t>.</w:t>
      </w:r>
    </w:p>
    <w:p w14:paraId="6062B81F" w14:textId="77777777" w:rsidR="00227F80" w:rsidRDefault="00227F80" w:rsidP="00E87747">
      <w:pPr>
        <w:pStyle w:val="Basic"/>
        <w:rPr>
          <w:b/>
          <w:bCs/>
          <w:i/>
          <w:iCs/>
        </w:rPr>
      </w:pPr>
    </w:p>
    <w:p w14:paraId="0F2DE6DC" w14:textId="77777777" w:rsidR="00E87747" w:rsidRDefault="00E87747" w:rsidP="00E87747">
      <w:pPr>
        <w:pStyle w:val="Basic"/>
        <w:rPr>
          <w:b/>
          <w:bCs/>
          <w:i/>
          <w:iCs/>
        </w:rPr>
      </w:pPr>
      <w:r w:rsidRPr="00454EAD">
        <w:rPr>
          <w:b/>
          <w:bCs/>
          <w:i/>
          <w:iCs/>
        </w:rPr>
        <w:t>Если решение о порядке размещения (Конкурс или Формирование книги заявок) принимается Эмитентом до подписания Условий размещения,</w:t>
      </w:r>
      <w:r w:rsidRPr="00454EAD" w:rsidDel="00FF1860">
        <w:rPr>
          <w:b/>
          <w:bCs/>
          <w:i/>
          <w:iCs/>
        </w:rPr>
        <w:t xml:space="preserve"> </w:t>
      </w:r>
      <w:r w:rsidRPr="00454EAD">
        <w:rPr>
          <w:b/>
          <w:bCs/>
          <w:i/>
          <w:iCs/>
        </w:rPr>
        <w:t xml:space="preserve">в таком случае </w:t>
      </w:r>
      <w:r w:rsidRPr="00454EAD">
        <w:rPr>
          <w:b/>
          <w:bCs/>
          <w:iCs/>
        </w:rPr>
        <w:t>информация о выбранном порядке размещения (Конкурс или Формирование книги заявок)</w:t>
      </w:r>
      <w:r w:rsidRPr="00454EAD">
        <w:rPr>
          <w:b/>
          <w:bCs/>
          <w:i/>
          <w:iCs/>
        </w:rPr>
        <w:t xml:space="preserve"> публикуется в форме сообщения о существенном факте в следующем порядке с даты принятия Эмитентом решения о порядке размещения Облигаций:</w:t>
      </w:r>
    </w:p>
    <w:p w14:paraId="2DFABE04" w14:textId="77777777" w:rsidR="00227F80" w:rsidRPr="00454EAD" w:rsidRDefault="00227F80" w:rsidP="00E87747">
      <w:pPr>
        <w:pStyle w:val="Basic"/>
        <w:rPr>
          <w:b/>
          <w:bCs/>
          <w:i/>
          <w:iCs/>
        </w:rPr>
      </w:pPr>
    </w:p>
    <w:p w14:paraId="6EFE3593" w14:textId="77777777" w:rsidR="00E87747" w:rsidRPr="00454EAD" w:rsidRDefault="00E87747" w:rsidP="00E87747">
      <w:pPr>
        <w:pStyle w:val="Basic"/>
        <w:rPr>
          <w:b/>
          <w:bCs/>
          <w:i/>
          <w:iCs/>
        </w:rPr>
      </w:pPr>
      <w:r w:rsidRPr="00454EAD">
        <w:rPr>
          <w:b/>
          <w:bCs/>
          <w:i/>
          <w:iCs/>
        </w:rPr>
        <w:t>- в Ленте новостей - не позднее 1 (Одного) дня и до даты начала размещения Облигаций;</w:t>
      </w:r>
    </w:p>
    <w:p w14:paraId="295A3653" w14:textId="77777777" w:rsidR="00E87747" w:rsidRPr="00454EAD" w:rsidRDefault="00E87747" w:rsidP="00E87747">
      <w:pPr>
        <w:pStyle w:val="Basic"/>
        <w:rPr>
          <w:b/>
          <w:bCs/>
          <w:i/>
          <w:iCs/>
        </w:rPr>
      </w:pPr>
      <w:r w:rsidRPr="00454EAD">
        <w:rPr>
          <w:b/>
          <w:bCs/>
          <w:i/>
          <w:iCs/>
        </w:rPr>
        <w:t>- на странице в сети Интернет - не позднее 2 (Двух) дней и до даты начала размещения Облигаций.</w:t>
      </w:r>
    </w:p>
    <w:p w14:paraId="04E2D39D" w14:textId="77777777" w:rsidR="00E87747" w:rsidRPr="00454EAD" w:rsidRDefault="00E87747" w:rsidP="00E87747">
      <w:pPr>
        <w:pStyle w:val="Basic"/>
        <w:rPr>
          <w:b/>
          <w:bCs/>
          <w:i/>
          <w:iCs/>
        </w:rPr>
      </w:pPr>
    </w:p>
    <w:p w14:paraId="0CDCF020" w14:textId="77777777" w:rsidR="008D3219" w:rsidRPr="00454EAD" w:rsidRDefault="008D3219" w:rsidP="008D3219">
      <w:pPr>
        <w:adjustRightInd w:val="0"/>
        <w:ind w:firstLine="539"/>
        <w:jc w:val="both"/>
        <w:rPr>
          <w:rFonts w:ascii="Times New Roman" w:hAnsi="Times New Roman" w:cs="Times New Roman"/>
          <w:b/>
          <w:bCs/>
          <w:i/>
          <w:iCs/>
        </w:rPr>
      </w:pPr>
      <w:r w:rsidRPr="00454EAD">
        <w:rPr>
          <w:rFonts w:ascii="Times New Roman" w:hAnsi="Times New Roman" w:cs="Times New Roman"/>
          <w:b/>
          <w:bCs/>
          <w:i/>
          <w:iCs/>
        </w:rPr>
        <w:t>Эмитент информирует Биржу о принятых решениях не позднее 1 (Одного) дня с даты принятия Эмитентом решения о порядке размещения Облигаций и до даты начала размещения Облигаций.</w:t>
      </w:r>
    </w:p>
    <w:p w14:paraId="12F4B70C" w14:textId="77777777" w:rsidR="008D3219" w:rsidRPr="00454EAD" w:rsidRDefault="008D3219" w:rsidP="008D3219">
      <w:pPr>
        <w:ind w:firstLine="539"/>
        <w:jc w:val="both"/>
        <w:rPr>
          <w:rFonts w:ascii="Times New Roman" w:hAnsi="Times New Roman" w:cs="Times New Roman"/>
          <w:b/>
          <w:bCs/>
          <w:i/>
          <w:iCs/>
        </w:rPr>
      </w:pPr>
      <w:r w:rsidRPr="00454EAD">
        <w:rPr>
          <w:rFonts w:ascii="Times New Roman" w:hAnsi="Times New Roman" w:cs="Times New Roman"/>
          <w:b/>
          <w:bCs/>
          <w:i/>
          <w:iCs/>
        </w:rPr>
        <w:t xml:space="preserve">Информация об Ином порядке размещения указывается в Условиях размещения. </w:t>
      </w:r>
    </w:p>
    <w:p w14:paraId="511EFC68" w14:textId="77777777" w:rsidR="00E416DC" w:rsidRDefault="00E416DC" w:rsidP="008D3219">
      <w:pPr>
        <w:ind w:firstLine="539"/>
        <w:jc w:val="both"/>
        <w:rPr>
          <w:rFonts w:ascii="Times New Roman" w:hAnsi="Times New Roman" w:cs="Times New Roman"/>
          <w:b/>
          <w:bCs/>
          <w:i/>
          <w:iCs/>
        </w:rPr>
      </w:pPr>
    </w:p>
    <w:p w14:paraId="2CC612B3" w14:textId="77777777" w:rsidR="008D3219" w:rsidRPr="00454EAD" w:rsidRDefault="008D3219" w:rsidP="008D3219">
      <w:pPr>
        <w:ind w:firstLine="539"/>
        <w:jc w:val="both"/>
        <w:rPr>
          <w:rFonts w:ascii="Times New Roman" w:hAnsi="Times New Roman" w:cs="Times New Roman"/>
          <w:b/>
          <w:bCs/>
          <w:i/>
          <w:iCs/>
        </w:rPr>
      </w:pPr>
      <w:r w:rsidRPr="00454EAD">
        <w:rPr>
          <w:rFonts w:ascii="Times New Roman" w:hAnsi="Times New Roman" w:cs="Times New Roman"/>
          <w:b/>
          <w:bCs/>
          <w:i/>
          <w:iCs/>
        </w:rPr>
        <w:t>1) Размещение Облигаций в форме Конкурса:</w:t>
      </w:r>
    </w:p>
    <w:p w14:paraId="45C82C9A" w14:textId="77777777" w:rsidR="008D3219" w:rsidRPr="00454EAD" w:rsidRDefault="008D3219" w:rsidP="008D3219">
      <w:pPr>
        <w:ind w:firstLine="539"/>
        <w:jc w:val="both"/>
        <w:rPr>
          <w:rFonts w:ascii="Times New Roman" w:hAnsi="Times New Roman" w:cs="Times New Roman"/>
          <w:b/>
          <w:bCs/>
          <w:i/>
          <w:iCs/>
        </w:rPr>
      </w:pPr>
      <w:r w:rsidRPr="00454EAD">
        <w:rPr>
          <w:rFonts w:ascii="Times New Roman" w:hAnsi="Times New Roman" w:cs="Times New Roman"/>
          <w:b/>
          <w:bCs/>
          <w:i/>
          <w:iCs/>
        </w:rPr>
        <w:t>Эмитент принимает до даты начала размещения Облигаций решение о цене размещения Облигаций.</w:t>
      </w:r>
    </w:p>
    <w:p w14:paraId="2B63E60A" w14:textId="77777777" w:rsidR="008D3219" w:rsidRPr="00454EAD" w:rsidRDefault="008D3219" w:rsidP="008D3219">
      <w:pPr>
        <w:ind w:firstLine="539"/>
        <w:jc w:val="both"/>
        <w:rPr>
          <w:rFonts w:ascii="Times New Roman" w:hAnsi="Times New Roman" w:cs="Times New Roman"/>
          <w:b/>
          <w:bCs/>
          <w:i/>
          <w:iCs/>
        </w:rPr>
      </w:pPr>
      <w:r w:rsidRPr="00454EAD">
        <w:rPr>
          <w:rFonts w:ascii="Times New Roman" w:hAnsi="Times New Roman" w:cs="Times New Roman"/>
          <w:b/>
          <w:bCs/>
          <w:i/>
          <w:iCs/>
        </w:rPr>
        <w:t xml:space="preserve">Информация о цене размещения Облигаций </w:t>
      </w:r>
      <w:r w:rsidRPr="00454EAD">
        <w:rPr>
          <w:rStyle w:val="BasicChar"/>
          <w:rFonts w:eastAsiaTheme="minorHAnsi"/>
          <w:b/>
          <w:bCs/>
          <w:i/>
          <w:iCs/>
          <w:u w:val="single"/>
        </w:rPr>
        <w:t>указывается в Условиях размещения</w:t>
      </w:r>
      <w:r w:rsidRPr="00454EAD">
        <w:rPr>
          <w:rFonts w:ascii="Times New Roman" w:hAnsi="Times New Roman" w:cs="Times New Roman"/>
          <w:b/>
          <w:bCs/>
          <w:i/>
          <w:iCs/>
        </w:rPr>
        <w:t xml:space="preserve"> или раскрывается Эмитентом в </w:t>
      </w:r>
      <w:r w:rsidR="00E87747" w:rsidRPr="00454EAD">
        <w:rPr>
          <w:rFonts w:ascii="Times New Roman" w:hAnsi="Times New Roman" w:cs="Times New Roman"/>
          <w:b/>
          <w:bCs/>
          <w:i/>
          <w:iCs/>
        </w:rPr>
        <w:t>следующем порядке</w:t>
      </w:r>
      <w:r w:rsidRPr="00454EAD">
        <w:rPr>
          <w:rFonts w:ascii="Times New Roman" w:hAnsi="Times New Roman" w:cs="Times New Roman"/>
          <w:b/>
          <w:bCs/>
          <w:i/>
          <w:iCs/>
        </w:rPr>
        <w:t xml:space="preserve">. </w:t>
      </w:r>
    </w:p>
    <w:p w14:paraId="327CDC29" w14:textId="77777777" w:rsidR="00C21ACE" w:rsidRDefault="00C21ACE" w:rsidP="00C21ACE">
      <w:pPr>
        <w:pStyle w:val="Basic"/>
        <w:rPr>
          <w:b/>
          <w:bCs/>
          <w:i/>
          <w:iCs/>
        </w:rPr>
      </w:pPr>
      <w:r w:rsidRPr="00454EAD">
        <w:rPr>
          <w:b/>
          <w:bCs/>
          <w:i/>
          <w:iCs/>
        </w:rPr>
        <w:t>В случае если в сообщении о государственной регистрации выпуска Облигаций или в сообщении о дате начала размещения ценных бумаг не указаны цена размещения Облигаций или порядок определения цены размещения Облигаций Эмитент обязан опубликовать в Ленте новостей и на странице в сети Интернет сообщение о цене размещения ценных бумаг или порядке ее определения, в срок не позднее даты начала размещения ценных бумаг.</w:t>
      </w:r>
    </w:p>
    <w:p w14:paraId="65437CB4" w14:textId="77777777" w:rsidR="00227F80" w:rsidRPr="00454EAD" w:rsidRDefault="00227F80" w:rsidP="00C21ACE">
      <w:pPr>
        <w:pStyle w:val="Basic"/>
        <w:rPr>
          <w:b/>
          <w:bCs/>
          <w:i/>
          <w:iCs/>
        </w:rPr>
      </w:pPr>
    </w:p>
    <w:p w14:paraId="7B16D227" w14:textId="77777777" w:rsidR="00C21ACE" w:rsidRDefault="00C21ACE" w:rsidP="00C21ACE">
      <w:pPr>
        <w:pStyle w:val="Basic"/>
        <w:rPr>
          <w:b/>
          <w:bCs/>
          <w:i/>
          <w:iCs/>
        </w:rPr>
      </w:pPr>
      <w:r w:rsidRPr="00454EAD">
        <w:rPr>
          <w:b/>
          <w:bCs/>
          <w:iCs/>
        </w:rPr>
        <w:t>Информация о цене размещения</w:t>
      </w:r>
      <w:r w:rsidRPr="00454EAD">
        <w:rPr>
          <w:b/>
          <w:bCs/>
          <w:i/>
          <w:iCs/>
        </w:rPr>
        <w:t xml:space="preserve"> должна быть опубликована Эмитентом в форме сообщения о цене размещения в следующие сроки с даты установления Эмитентом цены размещения:</w:t>
      </w:r>
    </w:p>
    <w:p w14:paraId="463E760C" w14:textId="77777777" w:rsidR="00227F80" w:rsidRPr="00454EAD" w:rsidRDefault="00227F80" w:rsidP="00C21ACE">
      <w:pPr>
        <w:pStyle w:val="Basic"/>
        <w:rPr>
          <w:b/>
          <w:bCs/>
          <w:i/>
          <w:iCs/>
        </w:rPr>
      </w:pPr>
    </w:p>
    <w:p w14:paraId="35892A63" w14:textId="77777777" w:rsidR="00C21ACE" w:rsidRPr="00454EAD" w:rsidRDefault="00C21ACE" w:rsidP="00C21ACE">
      <w:pPr>
        <w:pStyle w:val="Basic"/>
        <w:rPr>
          <w:b/>
          <w:bCs/>
          <w:i/>
          <w:iCs/>
        </w:rPr>
      </w:pPr>
      <w:r w:rsidRPr="00454EAD">
        <w:rPr>
          <w:b/>
          <w:bCs/>
          <w:i/>
          <w:iCs/>
        </w:rPr>
        <w:t>- в Ленте новостей - не позднее 1 (Одного) дня и не позднее даты начала размещения Облигаций;</w:t>
      </w:r>
    </w:p>
    <w:p w14:paraId="6A2BFA7E" w14:textId="77777777" w:rsidR="00C21ACE" w:rsidRPr="00454EAD" w:rsidRDefault="00C21ACE" w:rsidP="00C21ACE">
      <w:pPr>
        <w:pStyle w:val="Basic"/>
        <w:rPr>
          <w:b/>
          <w:bCs/>
          <w:i/>
          <w:iCs/>
        </w:rPr>
      </w:pPr>
      <w:r w:rsidRPr="00454EAD">
        <w:rPr>
          <w:b/>
          <w:bCs/>
          <w:i/>
          <w:iCs/>
        </w:rPr>
        <w:t>- на странице в сети Интернет - не позднее 2 (Двух) дней и не позднее даты начала размещения Облигаций.</w:t>
      </w:r>
    </w:p>
    <w:p w14:paraId="3435AE82" w14:textId="77777777" w:rsidR="00C21ACE" w:rsidRPr="00454EAD" w:rsidRDefault="00C21ACE" w:rsidP="00C21ACE">
      <w:pPr>
        <w:pStyle w:val="Basic"/>
        <w:rPr>
          <w:b/>
          <w:bCs/>
          <w:i/>
          <w:iCs/>
        </w:rPr>
      </w:pPr>
    </w:p>
    <w:p w14:paraId="0A7478F0" w14:textId="77777777" w:rsidR="008D3219" w:rsidRPr="00454EAD" w:rsidRDefault="008D3219" w:rsidP="008D3219">
      <w:pPr>
        <w:ind w:firstLine="539"/>
        <w:jc w:val="both"/>
        <w:rPr>
          <w:rFonts w:ascii="Times New Roman" w:hAnsi="Times New Roman" w:cs="Times New Roman"/>
          <w:b/>
          <w:bCs/>
          <w:i/>
          <w:iCs/>
        </w:rPr>
      </w:pPr>
      <w:r w:rsidRPr="00454EAD">
        <w:rPr>
          <w:rFonts w:ascii="Times New Roman" w:hAnsi="Times New Roman" w:cs="Times New Roman"/>
          <w:b/>
          <w:bCs/>
          <w:i/>
          <w:iCs/>
        </w:rPr>
        <w:t xml:space="preserve">Эмитент информирует Биржу и НРД о цене размещения Облигаций не позднее даты начала размещения Облигаций. </w:t>
      </w:r>
    </w:p>
    <w:p w14:paraId="31503C25" w14:textId="77777777" w:rsidR="008D3219" w:rsidRPr="00454EAD" w:rsidRDefault="008D3219" w:rsidP="008D3219">
      <w:pPr>
        <w:ind w:firstLine="539"/>
        <w:jc w:val="both"/>
        <w:rPr>
          <w:rFonts w:ascii="Times New Roman" w:hAnsi="Times New Roman" w:cs="Times New Roman"/>
          <w:b/>
          <w:bCs/>
          <w:i/>
          <w:iCs/>
        </w:rPr>
      </w:pPr>
      <w:r w:rsidRPr="00454EAD">
        <w:rPr>
          <w:rFonts w:ascii="Times New Roman" w:hAnsi="Times New Roman" w:cs="Times New Roman"/>
          <w:b/>
          <w:bCs/>
          <w:i/>
          <w:iCs/>
        </w:rPr>
        <w:t>Заключение сделок по размещению Облигаций начинается в дату начала размещения Облигаций после подведения итогов Конкурса и заканчивается в дату окончания размещения Облигаций. Конкурс начинается и заканчивается в дату начала размещения Облигаций.</w:t>
      </w:r>
    </w:p>
    <w:p w14:paraId="6E2030AE" w14:textId="77777777" w:rsidR="008D3219" w:rsidRPr="00454EAD" w:rsidRDefault="008D3219" w:rsidP="008D3219">
      <w:pPr>
        <w:ind w:firstLine="539"/>
        <w:jc w:val="both"/>
        <w:rPr>
          <w:rFonts w:ascii="Times New Roman" w:hAnsi="Times New Roman" w:cs="Times New Roman"/>
          <w:b/>
          <w:bCs/>
          <w:i/>
          <w:iCs/>
        </w:rPr>
      </w:pPr>
      <w:r w:rsidRPr="00454EAD">
        <w:rPr>
          <w:rFonts w:ascii="Times New Roman" w:hAnsi="Times New Roman" w:cs="Times New Roman"/>
          <w:b/>
          <w:bCs/>
          <w:i/>
          <w:iCs/>
        </w:rPr>
        <w:t>Процентная ставка купона на первый купонный период Облигаций определяется по итогам проведения Конкурса на Бирже среди потенциальных покупателей Облигаций в дату начала размещения Облигаций.</w:t>
      </w:r>
    </w:p>
    <w:p w14:paraId="63F869DC" w14:textId="77777777" w:rsidR="008D3219" w:rsidRPr="00454EAD" w:rsidRDefault="008D3219" w:rsidP="008D3219">
      <w:pPr>
        <w:ind w:firstLine="539"/>
        <w:jc w:val="both"/>
        <w:rPr>
          <w:rFonts w:ascii="Times New Roman" w:hAnsi="Times New Roman" w:cs="Times New Roman"/>
          <w:b/>
          <w:bCs/>
          <w:i/>
          <w:iCs/>
        </w:rPr>
      </w:pPr>
      <w:r w:rsidRPr="00454EAD">
        <w:rPr>
          <w:rFonts w:ascii="Times New Roman" w:hAnsi="Times New Roman" w:cs="Times New Roman"/>
          <w:b/>
          <w:bCs/>
          <w:i/>
          <w:iCs/>
        </w:rPr>
        <w:t>В день проведения Конкурса Участники торгов подают адресные заявки на покупку Облигаций на Конкурс с использованием Системы торгов, как за свой счет, так и за счет и по поручению клиентов. Время и порядок подачи заявок на Конкурс устанавливается Биржей по согласованию с Эмитентом и/или Андеррайтером.</w:t>
      </w:r>
    </w:p>
    <w:p w14:paraId="4C02176E" w14:textId="77777777" w:rsidR="008D3219" w:rsidRPr="00454EAD" w:rsidRDefault="008D3219" w:rsidP="008D3219">
      <w:pPr>
        <w:ind w:firstLine="539"/>
        <w:jc w:val="both"/>
        <w:rPr>
          <w:rFonts w:ascii="Times New Roman" w:hAnsi="Times New Roman" w:cs="Times New Roman"/>
          <w:b/>
          <w:bCs/>
          <w:i/>
          <w:iCs/>
        </w:rPr>
      </w:pPr>
      <w:r w:rsidRPr="00454EAD">
        <w:rPr>
          <w:rFonts w:ascii="Times New Roman" w:hAnsi="Times New Roman" w:cs="Times New Roman"/>
          <w:b/>
          <w:bCs/>
          <w:i/>
          <w:iCs/>
        </w:rPr>
        <w:t>Заявки на приобретение Облигаций направляются Участниками торгов в адрес Андеррайтера.</w:t>
      </w:r>
    </w:p>
    <w:p w14:paraId="0749B021" w14:textId="77777777" w:rsidR="008D3219" w:rsidRPr="00454EAD" w:rsidRDefault="008D3219" w:rsidP="008D3219">
      <w:pPr>
        <w:ind w:firstLine="539"/>
        <w:jc w:val="both"/>
        <w:rPr>
          <w:rFonts w:ascii="Times New Roman" w:hAnsi="Times New Roman" w:cs="Times New Roman"/>
          <w:b/>
          <w:bCs/>
          <w:i/>
          <w:iCs/>
        </w:rPr>
      </w:pPr>
      <w:r w:rsidRPr="00454EAD">
        <w:rPr>
          <w:rFonts w:ascii="Times New Roman" w:hAnsi="Times New Roman" w:cs="Times New Roman"/>
          <w:b/>
          <w:bCs/>
          <w:i/>
          <w:iCs/>
        </w:rPr>
        <w:t>Заявка на приобретение должна содержать следующие значимые условия:</w:t>
      </w:r>
    </w:p>
    <w:p w14:paraId="30F69B4F" w14:textId="77777777" w:rsidR="008D3219" w:rsidRPr="00454EAD" w:rsidRDefault="008D3219" w:rsidP="008D3219">
      <w:pPr>
        <w:numPr>
          <w:ilvl w:val="0"/>
          <w:numId w:val="2"/>
        </w:numPr>
        <w:tabs>
          <w:tab w:val="left" w:pos="709"/>
        </w:tabs>
        <w:autoSpaceDE w:val="0"/>
        <w:autoSpaceDN w:val="0"/>
        <w:spacing w:after="0" w:line="240" w:lineRule="auto"/>
        <w:ind w:left="0" w:firstLine="539"/>
        <w:jc w:val="both"/>
        <w:rPr>
          <w:rFonts w:ascii="Times New Roman" w:hAnsi="Times New Roman" w:cs="Times New Roman"/>
          <w:b/>
          <w:bCs/>
          <w:i/>
          <w:iCs/>
        </w:rPr>
      </w:pPr>
      <w:r w:rsidRPr="00454EAD">
        <w:rPr>
          <w:rFonts w:ascii="Times New Roman" w:hAnsi="Times New Roman" w:cs="Times New Roman"/>
          <w:b/>
          <w:bCs/>
          <w:i/>
          <w:iCs/>
        </w:rPr>
        <w:t>цена приобретения (в процентах к номинальной стоимости с точностью до сотой доли процента);</w:t>
      </w:r>
    </w:p>
    <w:p w14:paraId="7FB0FDD0" w14:textId="77777777" w:rsidR="008D3219" w:rsidRPr="00454EAD" w:rsidRDefault="008D3219" w:rsidP="008D3219">
      <w:pPr>
        <w:numPr>
          <w:ilvl w:val="0"/>
          <w:numId w:val="2"/>
        </w:numPr>
        <w:tabs>
          <w:tab w:val="left" w:pos="709"/>
        </w:tabs>
        <w:autoSpaceDE w:val="0"/>
        <w:autoSpaceDN w:val="0"/>
        <w:spacing w:after="0" w:line="240" w:lineRule="auto"/>
        <w:ind w:left="0" w:firstLine="539"/>
        <w:jc w:val="both"/>
        <w:rPr>
          <w:rFonts w:ascii="Times New Roman" w:hAnsi="Times New Roman" w:cs="Times New Roman"/>
          <w:b/>
          <w:bCs/>
          <w:i/>
          <w:iCs/>
        </w:rPr>
      </w:pPr>
      <w:r w:rsidRPr="00454EAD">
        <w:rPr>
          <w:rFonts w:ascii="Times New Roman" w:hAnsi="Times New Roman" w:cs="Times New Roman"/>
          <w:b/>
          <w:bCs/>
          <w:i/>
          <w:iCs/>
        </w:rPr>
        <w:t>количество Облигаций;</w:t>
      </w:r>
    </w:p>
    <w:p w14:paraId="440605C7" w14:textId="77777777" w:rsidR="008D3219" w:rsidRPr="00454EAD" w:rsidRDefault="008D3219" w:rsidP="008D3219">
      <w:pPr>
        <w:numPr>
          <w:ilvl w:val="0"/>
          <w:numId w:val="2"/>
        </w:numPr>
        <w:tabs>
          <w:tab w:val="left" w:pos="709"/>
        </w:tabs>
        <w:autoSpaceDE w:val="0"/>
        <w:autoSpaceDN w:val="0"/>
        <w:spacing w:after="0" w:line="240" w:lineRule="auto"/>
        <w:ind w:left="0" w:firstLine="539"/>
        <w:jc w:val="both"/>
        <w:rPr>
          <w:rFonts w:ascii="Times New Roman" w:hAnsi="Times New Roman" w:cs="Times New Roman"/>
          <w:b/>
          <w:bCs/>
          <w:i/>
          <w:iCs/>
        </w:rPr>
      </w:pPr>
      <w:r w:rsidRPr="00454EAD">
        <w:rPr>
          <w:rFonts w:ascii="Times New Roman" w:hAnsi="Times New Roman" w:cs="Times New Roman"/>
          <w:b/>
          <w:bCs/>
          <w:i/>
          <w:iCs/>
        </w:rPr>
        <w:t>величина процентной ставки купона на первый купонный период;</w:t>
      </w:r>
    </w:p>
    <w:p w14:paraId="36188ED1" w14:textId="77777777" w:rsidR="008D3219" w:rsidRPr="00454EAD" w:rsidRDefault="008D3219" w:rsidP="008D3219">
      <w:pPr>
        <w:numPr>
          <w:ilvl w:val="0"/>
          <w:numId w:val="2"/>
        </w:numPr>
        <w:tabs>
          <w:tab w:val="left" w:pos="709"/>
        </w:tabs>
        <w:autoSpaceDE w:val="0"/>
        <w:autoSpaceDN w:val="0"/>
        <w:spacing w:after="0" w:line="240" w:lineRule="auto"/>
        <w:ind w:left="0" w:firstLine="539"/>
        <w:jc w:val="both"/>
        <w:rPr>
          <w:rFonts w:ascii="Times New Roman" w:hAnsi="Times New Roman" w:cs="Times New Roman"/>
          <w:b/>
          <w:bCs/>
          <w:i/>
          <w:iCs/>
        </w:rPr>
      </w:pPr>
      <w:r w:rsidRPr="00454EAD">
        <w:rPr>
          <w:rFonts w:ascii="Times New Roman" w:hAnsi="Times New Roman" w:cs="Times New Roman"/>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672BB480" w14:textId="77777777" w:rsidR="008D3219" w:rsidRPr="00454EAD" w:rsidRDefault="008D3219" w:rsidP="008D3219">
      <w:pPr>
        <w:numPr>
          <w:ilvl w:val="0"/>
          <w:numId w:val="2"/>
        </w:numPr>
        <w:autoSpaceDE w:val="0"/>
        <w:autoSpaceDN w:val="0"/>
        <w:spacing w:after="0" w:line="240" w:lineRule="auto"/>
        <w:ind w:left="0" w:firstLine="539"/>
        <w:jc w:val="both"/>
        <w:rPr>
          <w:rFonts w:ascii="Times New Roman" w:hAnsi="Times New Roman" w:cs="Times New Roman"/>
          <w:b/>
          <w:bCs/>
          <w:i/>
          <w:iCs/>
        </w:rPr>
      </w:pPr>
      <w:r w:rsidRPr="00454EAD">
        <w:rPr>
          <w:rFonts w:ascii="Times New Roman" w:hAnsi="Times New Roman" w:cs="Times New Roman"/>
          <w:b/>
          <w:bCs/>
          <w:i/>
          <w:iCs/>
        </w:rPr>
        <w:t>прочие параметры в соответствии с Правилами Биржи.</w:t>
      </w:r>
    </w:p>
    <w:p w14:paraId="6913F721" w14:textId="77777777" w:rsidR="00227F80" w:rsidRDefault="00227F80" w:rsidP="008D3219">
      <w:pPr>
        <w:pStyle w:val="Basic"/>
        <w:rPr>
          <w:b/>
          <w:bCs/>
          <w:i/>
          <w:iCs/>
        </w:rPr>
      </w:pPr>
    </w:p>
    <w:p w14:paraId="12B884C5" w14:textId="77777777" w:rsidR="008D3219" w:rsidRPr="00454EAD" w:rsidRDefault="008D3219" w:rsidP="00227F80">
      <w:pPr>
        <w:pStyle w:val="Basic"/>
        <w:rPr>
          <w:b/>
          <w:bCs/>
          <w:i/>
          <w:iCs/>
        </w:rPr>
      </w:pPr>
      <w:r w:rsidRPr="00454EAD">
        <w:rPr>
          <w:b/>
          <w:bCs/>
          <w:i/>
          <w:iCs/>
        </w:rPr>
        <w:t xml:space="preserve">В качестве цены </w:t>
      </w:r>
      <w:r w:rsidRPr="00454EAD">
        <w:rPr>
          <w:b/>
          <w:bCs/>
          <w:i/>
          <w:iCs/>
          <w:szCs w:val="22"/>
        </w:rPr>
        <w:t>приобретения</w:t>
      </w:r>
      <w:r w:rsidRPr="00454EAD">
        <w:rPr>
          <w:b/>
          <w:bCs/>
          <w:i/>
          <w:iCs/>
        </w:rPr>
        <w:t xml:space="preserve"> должна быть указана Цена размещения.</w:t>
      </w:r>
    </w:p>
    <w:p w14:paraId="37AAA994" w14:textId="77777777" w:rsidR="00227F80" w:rsidRDefault="00227F80" w:rsidP="00227F80">
      <w:pPr>
        <w:widowControl w:val="0"/>
        <w:adjustRightInd w:val="0"/>
        <w:spacing w:line="240" w:lineRule="auto"/>
        <w:ind w:firstLine="539"/>
        <w:jc w:val="both"/>
        <w:rPr>
          <w:rFonts w:ascii="Times New Roman" w:hAnsi="Times New Roman" w:cs="Times New Roman"/>
          <w:b/>
          <w:bCs/>
          <w:i/>
          <w:iCs/>
        </w:rPr>
      </w:pPr>
    </w:p>
    <w:p w14:paraId="4BCA2D1E" w14:textId="77777777" w:rsidR="008D3219" w:rsidRPr="00454EAD" w:rsidRDefault="008D3219" w:rsidP="00227F80">
      <w:pPr>
        <w:widowControl w:val="0"/>
        <w:adjustRightInd w:val="0"/>
        <w:spacing w:line="240" w:lineRule="auto"/>
        <w:ind w:firstLine="539"/>
        <w:jc w:val="both"/>
        <w:rPr>
          <w:rFonts w:ascii="Times New Roman" w:hAnsi="Times New Roman" w:cs="Times New Roman"/>
          <w:b/>
          <w:bCs/>
          <w:i/>
          <w:iCs/>
        </w:rPr>
      </w:pPr>
      <w:r w:rsidRPr="00454EAD">
        <w:rPr>
          <w:rFonts w:ascii="Times New Roman" w:hAnsi="Times New Roman" w:cs="Times New Roman"/>
          <w:b/>
          <w:bCs/>
          <w:i/>
          <w:iCs/>
        </w:rPr>
        <w:t>В качестве количества Облигаций должно быть указано то количество Облигаций, которое потенциальный покупатель хотел бы приобрести, в случае, если Эмитент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p>
    <w:p w14:paraId="2631B08A" w14:textId="77777777" w:rsidR="008D3219" w:rsidRPr="00454EAD" w:rsidRDefault="008D3219" w:rsidP="008D3219">
      <w:pPr>
        <w:widowControl w:val="0"/>
        <w:adjustRightInd w:val="0"/>
        <w:ind w:firstLine="539"/>
        <w:jc w:val="both"/>
        <w:rPr>
          <w:rFonts w:ascii="Times New Roman" w:hAnsi="Times New Roman" w:cs="Times New Roman"/>
          <w:b/>
          <w:bCs/>
          <w:i/>
          <w:iCs/>
        </w:rPr>
      </w:pPr>
      <w:r w:rsidRPr="00454EAD">
        <w:rPr>
          <w:rFonts w:ascii="Times New Roman" w:hAnsi="Times New Roman" w:cs="Times New Roman"/>
          <w:b/>
          <w:bCs/>
          <w:i/>
          <w:iCs/>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Облигаций, указанное в заявке, по Цене размещения Облигаций,</w:t>
      </w:r>
      <w:r w:rsidRPr="00454EAD">
        <w:rPr>
          <w:rFonts w:ascii="Times New Roman" w:hAnsi="Times New Roman" w:cs="Times New Roman"/>
          <w:b/>
          <w:i/>
        </w:rPr>
        <w:t xml:space="preserve"> </w:t>
      </w:r>
      <w:r w:rsidRPr="00454EAD">
        <w:rPr>
          <w:rFonts w:ascii="Times New Roman" w:hAnsi="Times New Roman" w:cs="Times New Roman"/>
          <w:b/>
          <w:bCs/>
          <w:i/>
          <w:iCs/>
        </w:rPr>
        <w:t>установленной в соответствии с Условиями размещения.</w:t>
      </w:r>
    </w:p>
    <w:p w14:paraId="5B4E7366" w14:textId="77777777" w:rsidR="008D3219" w:rsidRPr="00454EAD" w:rsidRDefault="008D3219" w:rsidP="008D3219">
      <w:pPr>
        <w:widowControl w:val="0"/>
        <w:adjustRightInd w:val="0"/>
        <w:ind w:firstLine="539"/>
        <w:jc w:val="both"/>
        <w:rPr>
          <w:rFonts w:ascii="Times New Roman" w:hAnsi="Times New Roman" w:cs="Times New Roman"/>
          <w:b/>
          <w:bCs/>
          <w:i/>
          <w:iCs/>
        </w:rPr>
      </w:pPr>
      <w:r w:rsidRPr="00454EAD">
        <w:rPr>
          <w:rFonts w:ascii="Times New Roman" w:hAnsi="Times New Roman" w:cs="Times New Roman"/>
          <w:b/>
          <w:bCs/>
          <w:i/>
          <w:iCs/>
        </w:rPr>
        <w:t>При этом денежные средства должны быть зарезервированы на торговых счетах Участников торгов в НРД в сумме, достаточной для полной оплаты Облигаций, указанных в заявках на приобретение Облигаций, с учётом всех необходимых комиссионных сборов.</w:t>
      </w:r>
    </w:p>
    <w:p w14:paraId="6BAE0504" w14:textId="77777777" w:rsidR="008D3219" w:rsidRPr="00454EAD" w:rsidRDefault="008D3219" w:rsidP="008D3219">
      <w:pPr>
        <w:ind w:firstLine="539"/>
        <w:jc w:val="both"/>
        <w:rPr>
          <w:rFonts w:ascii="Times New Roman" w:hAnsi="Times New Roman" w:cs="Times New Roman"/>
          <w:b/>
          <w:bCs/>
          <w:i/>
          <w:iCs/>
        </w:rPr>
      </w:pPr>
      <w:r w:rsidRPr="00454EAD">
        <w:rPr>
          <w:rFonts w:ascii="Times New Roman" w:hAnsi="Times New Roman" w:cs="Times New Roman"/>
          <w:b/>
          <w:bCs/>
          <w:i/>
          <w:iCs/>
        </w:rPr>
        <w:t>Заявки, не соответствующие изложенным выше требованиям, к участию в Конкурсе не допускаются.</w:t>
      </w:r>
    </w:p>
    <w:p w14:paraId="0E03590D" w14:textId="77777777" w:rsidR="008D3219" w:rsidRPr="00454EAD" w:rsidRDefault="008D3219" w:rsidP="008D3219">
      <w:pPr>
        <w:tabs>
          <w:tab w:val="left" w:pos="7230"/>
        </w:tabs>
        <w:ind w:firstLine="539"/>
        <w:jc w:val="both"/>
        <w:rPr>
          <w:rFonts w:ascii="Times New Roman" w:hAnsi="Times New Roman" w:cs="Times New Roman"/>
          <w:b/>
          <w:bCs/>
          <w:i/>
          <w:iCs/>
        </w:rPr>
      </w:pPr>
      <w:r w:rsidRPr="00454EAD">
        <w:rPr>
          <w:rFonts w:ascii="Times New Roman" w:hAnsi="Times New Roman" w:cs="Times New Roman"/>
          <w:b/>
          <w:bCs/>
          <w:i/>
          <w:iCs/>
        </w:rPr>
        <w:t>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Андеррайтеру.</w:t>
      </w:r>
    </w:p>
    <w:p w14:paraId="317BFF19" w14:textId="77777777" w:rsidR="008D3219" w:rsidRPr="00454EAD" w:rsidRDefault="008D3219" w:rsidP="008D3219">
      <w:pPr>
        <w:ind w:firstLine="539"/>
        <w:jc w:val="both"/>
        <w:rPr>
          <w:rFonts w:ascii="Times New Roman" w:hAnsi="Times New Roman" w:cs="Times New Roman"/>
          <w:b/>
          <w:bCs/>
          <w:i/>
          <w:iCs/>
        </w:rPr>
      </w:pPr>
      <w:r w:rsidRPr="00454EAD">
        <w:rPr>
          <w:rFonts w:ascii="Times New Roman" w:hAnsi="Times New Roman" w:cs="Times New Roman"/>
          <w:b/>
          <w:bCs/>
          <w:i/>
          <w:iCs/>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Биржи. </w:t>
      </w:r>
    </w:p>
    <w:p w14:paraId="7CF61E79" w14:textId="77777777" w:rsidR="008D3219" w:rsidRPr="00454EAD" w:rsidRDefault="008D3219" w:rsidP="008D3219">
      <w:pPr>
        <w:ind w:firstLine="539"/>
        <w:jc w:val="both"/>
        <w:rPr>
          <w:rFonts w:ascii="Times New Roman" w:hAnsi="Times New Roman" w:cs="Times New Roman"/>
          <w:b/>
          <w:bCs/>
          <w:i/>
          <w:iCs/>
        </w:rPr>
      </w:pPr>
      <w:r w:rsidRPr="00454EAD">
        <w:rPr>
          <w:rFonts w:ascii="Times New Roman" w:hAnsi="Times New Roman" w:cs="Times New Roman"/>
          <w:b/>
          <w:bCs/>
          <w:i/>
          <w:iCs/>
        </w:rPr>
        <w:t>На основании анализа Сводного реестра заявок, полученного от Андеррайтера, Эмитент принимает решение о величине процентной ставки купона на первый купонный период. Эмитент сообщает о принятом решении Бирже одновременно с опубликованием такой информации в Ленте новостей.</w:t>
      </w:r>
    </w:p>
    <w:p w14:paraId="08FBF13C" w14:textId="77777777" w:rsidR="008D3219" w:rsidRPr="00454EAD" w:rsidRDefault="008D3219" w:rsidP="008D3219">
      <w:pPr>
        <w:ind w:firstLine="539"/>
        <w:jc w:val="both"/>
        <w:rPr>
          <w:rFonts w:ascii="Times New Roman" w:hAnsi="Times New Roman" w:cs="Times New Roman"/>
          <w:b/>
          <w:bCs/>
          <w:i/>
          <w:iCs/>
        </w:rPr>
      </w:pPr>
      <w:r w:rsidRPr="00454EAD">
        <w:rPr>
          <w:rFonts w:ascii="Times New Roman" w:hAnsi="Times New Roman" w:cs="Times New Roman"/>
          <w:b/>
          <w:bCs/>
          <w:i/>
          <w:iCs/>
        </w:rPr>
        <w:t xml:space="preserve">Информация о величине процентной ставки купона на первый купонный период раскрывается Эмитентом в соответствии с п. </w:t>
      </w:r>
      <w:r w:rsidR="00C21ACE" w:rsidRPr="00454EAD">
        <w:rPr>
          <w:rFonts w:ascii="Times New Roman" w:hAnsi="Times New Roman" w:cs="Times New Roman"/>
          <w:b/>
          <w:bCs/>
          <w:i/>
          <w:iCs/>
        </w:rPr>
        <w:t>6.3.</w:t>
      </w:r>
      <w:r w:rsidRPr="00454EAD">
        <w:rPr>
          <w:rFonts w:ascii="Times New Roman" w:hAnsi="Times New Roman" w:cs="Times New Roman"/>
          <w:b/>
          <w:bCs/>
          <w:i/>
          <w:iCs/>
        </w:rPr>
        <w:t xml:space="preserve"> Программы </w:t>
      </w:r>
      <w:r w:rsidRPr="00454EAD">
        <w:rPr>
          <w:rFonts w:ascii="Times New Roman" w:hAnsi="Times New Roman" w:cs="Times New Roman"/>
          <w:b/>
          <w:bCs/>
          <w:i/>
        </w:rPr>
        <w:t>и п.8.11 Проспекта</w:t>
      </w:r>
      <w:r w:rsidRPr="00454EAD">
        <w:rPr>
          <w:rFonts w:ascii="Times New Roman" w:hAnsi="Times New Roman" w:cs="Times New Roman"/>
          <w:b/>
          <w:bCs/>
          <w:i/>
          <w:iCs/>
        </w:rPr>
        <w:t xml:space="preserve">. </w:t>
      </w:r>
    </w:p>
    <w:p w14:paraId="44624637" w14:textId="77777777" w:rsidR="008D3219" w:rsidRPr="00454EAD" w:rsidRDefault="008D3219" w:rsidP="008D3219">
      <w:pPr>
        <w:ind w:firstLine="539"/>
        <w:jc w:val="both"/>
        <w:rPr>
          <w:rFonts w:ascii="Times New Roman" w:hAnsi="Times New Roman" w:cs="Times New Roman"/>
          <w:b/>
          <w:bCs/>
          <w:i/>
          <w:iCs/>
        </w:rPr>
      </w:pPr>
      <w:r w:rsidRPr="00454EAD">
        <w:rPr>
          <w:rFonts w:ascii="Times New Roman" w:hAnsi="Times New Roman" w:cs="Times New Roman"/>
          <w:b/>
          <w:bCs/>
          <w:i/>
          <w:iCs/>
        </w:rPr>
        <w:t>После опубликования в Ленте новостей сообщения о величине процентной ставки купона на первый купонный период, Эмитент информирует Андеррайтера и НРД о величине процентной ставки купона на первый купонный период.</w:t>
      </w:r>
    </w:p>
    <w:p w14:paraId="092C8766" w14:textId="77777777" w:rsidR="008D3219" w:rsidRPr="00454EAD" w:rsidRDefault="008D3219" w:rsidP="008D3219">
      <w:pPr>
        <w:ind w:firstLine="539"/>
        <w:jc w:val="both"/>
        <w:rPr>
          <w:rFonts w:ascii="Times New Roman" w:hAnsi="Times New Roman" w:cs="Times New Roman"/>
          <w:b/>
          <w:bCs/>
          <w:i/>
          <w:iCs/>
        </w:rPr>
      </w:pPr>
      <w:r w:rsidRPr="00454EAD">
        <w:rPr>
          <w:rFonts w:ascii="Times New Roman" w:hAnsi="Times New Roman" w:cs="Times New Roman"/>
          <w:b/>
          <w:bCs/>
          <w:i/>
          <w:iCs/>
        </w:rPr>
        <w:t>После получения от Эмитента информации о величине процентной ставки купона на первый купонный период, Андеррайтер заключает в соответствии с Правилами Биржи сделки путем удовлетворения заявок, согласно установленному Программой порядку,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p>
    <w:p w14:paraId="0C52F840" w14:textId="77777777" w:rsidR="008D3219" w:rsidRPr="00454EAD" w:rsidRDefault="008D3219" w:rsidP="008D3219">
      <w:pPr>
        <w:ind w:firstLine="539"/>
        <w:jc w:val="both"/>
        <w:rPr>
          <w:rFonts w:ascii="Times New Roman" w:hAnsi="Times New Roman" w:cs="Times New Roman"/>
          <w:b/>
          <w:bCs/>
          <w:i/>
          <w:iCs/>
        </w:rPr>
      </w:pPr>
      <w:r w:rsidRPr="00454EAD">
        <w:rPr>
          <w:rFonts w:ascii="Times New Roman" w:hAnsi="Times New Roman" w:cs="Times New Roman"/>
          <w:b/>
          <w:bCs/>
          <w:i/>
          <w:iCs/>
        </w:rPr>
        <w:t>Приоритет в удовлетворении заявок на покупку Облигаций, поданных в ходе проводимого Конкурса, имеют заявки с минимальной величиной процентной ставки по купону.</w:t>
      </w:r>
    </w:p>
    <w:p w14:paraId="660A5875" w14:textId="77777777" w:rsidR="008D3219" w:rsidRPr="00454EAD" w:rsidRDefault="008D3219" w:rsidP="008D3219">
      <w:pPr>
        <w:pStyle w:val="Basic"/>
        <w:rPr>
          <w:b/>
          <w:bCs/>
          <w:i/>
          <w:iCs/>
        </w:rPr>
      </w:pPr>
      <w:r w:rsidRPr="00454EAD">
        <w:rPr>
          <w:b/>
          <w:bCs/>
          <w:i/>
          <w:iCs/>
        </w:rPr>
        <w:t>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отклоняются Андеррайтером. Письменные уведомления (сообщения) об удовлетворении (об отказе в удовлетворении) заявок, Участникам торгов не направляются.</w:t>
      </w:r>
    </w:p>
    <w:p w14:paraId="35F07CF6" w14:textId="77777777" w:rsidR="008D3219" w:rsidRPr="00454EAD" w:rsidRDefault="008D3219" w:rsidP="008D3219">
      <w:pPr>
        <w:ind w:firstLine="539"/>
        <w:jc w:val="both"/>
        <w:rPr>
          <w:rFonts w:ascii="Times New Roman" w:hAnsi="Times New Roman" w:cs="Times New Roman"/>
          <w:b/>
          <w:bCs/>
          <w:i/>
          <w:iCs/>
        </w:rPr>
      </w:pPr>
      <w:r w:rsidRPr="00454EAD">
        <w:rPr>
          <w:rFonts w:ascii="Times New Roman" w:hAnsi="Times New Roman" w:cs="Times New Roman"/>
          <w:b/>
          <w:bCs/>
          <w:i/>
          <w:iCs/>
        </w:rPr>
        <w:t xml:space="preserve">После определения ставки купона на первый купонный период и удовлетворения заявок, поданных в ходе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Облигаций по Цене размещения в адрес Андеррайтера в случае неполного размещения выпуска Облигаций в ходе проведения Конкурса. </w:t>
      </w:r>
    </w:p>
    <w:p w14:paraId="65F6B7E4" w14:textId="77777777" w:rsidR="008D3219" w:rsidRPr="00454EAD" w:rsidRDefault="008D3219" w:rsidP="008D3219">
      <w:pPr>
        <w:ind w:firstLine="539"/>
        <w:jc w:val="both"/>
        <w:rPr>
          <w:rFonts w:ascii="Times New Roman" w:hAnsi="Times New Roman" w:cs="Times New Roman"/>
          <w:b/>
          <w:bCs/>
          <w:i/>
          <w:iCs/>
        </w:rPr>
      </w:pPr>
      <w:r w:rsidRPr="00454EAD">
        <w:rPr>
          <w:rFonts w:ascii="Times New Roman" w:hAnsi="Times New Roman" w:cs="Times New Roman"/>
          <w:b/>
          <w:bCs/>
          <w:i/>
          <w:iCs/>
        </w:rPr>
        <w:t>Поданные заявки на покупку Облигаций удовлетворяются Андеррайтером в полном объеме в случае, если количество Облигаций в заявке на покупку Облигаций не превосходит количества недоразмещенных Облигаций (в пределах общего количества предлагаемых к размещению Облигаций). В случае если объем заявки на покупку Облигаций превышает количество Облигаций, оставшихся неразмещёнными, то данная заявка на покупку Облигаций удовлетворяется в размере неразмещенного остатка. В случае размещения Андеррайтером всего объёма предлагаемых к размещению Облигаций, удовлетворение последующих заявок на приобретение Облигаций не производится.</w:t>
      </w:r>
    </w:p>
    <w:p w14:paraId="44F98D74" w14:textId="77777777" w:rsidR="008D3219" w:rsidRPr="00454EAD" w:rsidRDefault="008D3219" w:rsidP="008D3219">
      <w:pPr>
        <w:ind w:firstLine="539"/>
        <w:jc w:val="both"/>
        <w:rPr>
          <w:rFonts w:ascii="Times New Roman" w:hAnsi="Times New Roman" w:cs="Times New Roman"/>
          <w:b/>
          <w:bCs/>
          <w:i/>
          <w:iCs/>
        </w:rPr>
      </w:pPr>
      <w:r w:rsidRPr="00454EAD">
        <w:rPr>
          <w:rFonts w:ascii="Times New Roman" w:hAnsi="Times New Roman" w:cs="Times New Roman"/>
          <w:b/>
          <w:bCs/>
          <w:i/>
          <w:iCs/>
        </w:rPr>
        <w:t>Приобретение Облигаций Эмитента в ходе их размещения не может быть осуществлено за счет Эмитента.</w:t>
      </w:r>
    </w:p>
    <w:p w14:paraId="34B47CFF" w14:textId="77777777" w:rsidR="008D3219" w:rsidRPr="00454EAD" w:rsidRDefault="008D3219" w:rsidP="008D3219">
      <w:pPr>
        <w:ind w:firstLine="539"/>
        <w:jc w:val="both"/>
        <w:rPr>
          <w:rFonts w:ascii="Times New Roman" w:hAnsi="Times New Roman" w:cs="Times New Roman"/>
          <w:b/>
          <w:bCs/>
          <w:i/>
          <w:iCs/>
        </w:rPr>
      </w:pPr>
    </w:p>
    <w:p w14:paraId="0B2C2505" w14:textId="77777777" w:rsidR="008D3219" w:rsidRPr="00454EAD" w:rsidRDefault="008D3219" w:rsidP="008D3219">
      <w:pPr>
        <w:ind w:firstLine="539"/>
        <w:jc w:val="both"/>
        <w:rPr>
          <w:rFonts w:ascii="Times New Roman" w:hAnsi="Times New Roman" w:cs="Times New Roman"/>
        </w:rPr>
      </w:pPr>
      <w:r w:rsidRPr="00454EAD">
        <w:rPr>
          <w:rFonts w:ascii="Times New Roman" w:hAnsi="Times New Roman" w:cs="Times New Roman"/>
          <w:b/>
          <w:bCs/>
          <w:i/>
          <w:iCs/>
        </w:rPr>
        <w:t>2) Размещение Облигаций путем Формирования книги заявок:</w:t>
      </w:r>
    </w:p>
    <w:p w14:paraId="3794F740" w14:textId="77777777" w:rsidR="008D3219" w:rsidRPr="00454EAD" w:rsidRDefault="008D3219" w:rsidP="008D3219">
      <w:pPr>
        <w:ind w:firstLine="539"/>
        <w:jc w:val="both"/>
        <w:rPr>
          <w:rFonts w:ascii="Times New Roman" w:hAnsi="Times New Roman" w:cs="Times New Roman"/>
        </w:rPr>
      </w:pPr>
    </w:p>
    <w:p w14:paraId="68DE2232" w14:textId="77777777" w:rsidR="008D3219" w:rsidRPr="00454EAD" w:rsidRDefault="008D3219" w:rsidP="008D3219">
      <w:pPr>
        <w:ind w:firstLine="539"/>
        <w:jc w:val="both"/>
        <w:rPr>
          <w:rFonts w:ascii="Times New Roman" w:hAnsi="Times New Roman" w:cs="Times New Roman"/>
          <w:b/>
          <w:i/>
        </w:rPr>
      </w:pPr>
      <w:r w:rsidRPr="00454EAD">
        <w:rPr>
          <w:rFonts w:ascii="Times New Roman" w:hAnsi="Times New Roman" w:cs="Times New Roman"/>
          <w:b/>
          <w:i/>
        </w:rPr>
        <w:t xml:space="preserve">В случае размещения Облигаций путем Формирования книги заявок Эмитент до даты начала размещения Облигаций принимает решение о величине процентной ставки купона на первый купонный период. </w:t>
      </w:r>
    </w:p>
    <w:p w14:paraId="2CD2D11A" w14:textId="77777777" w:rsidR="008D3219" w:rsidRPr="00454EAD" w:rsidRDefault="008D3219" w:rsidP="008D3219">
      <w:pPr>
        <w:ind w:firstLine="539"/>
        <w:jc w:val="both"/>
        <w:rPr>
          <w:rFonts w:ascii="Times New Roman" w:hAnsi="Times New Roman" w:cs="Times New Roman"/>
          <w:b/>
          <w:bCs/>
          <w:i/>
          <w:iCs/>
        </w:rPr>
      </w:pPr>
      <w:r w:rsidRPr="00454EAD">
        <w:rPr>
          <w:rFonts w:ascii="Times New Roman" w:hAnsi="Times New Roman" w:cs="Times New Roman"/>
          <w:b/>
          <w:bCs/>
          <w:i/>
          <w:iCs/>
        </w:rPr>
        <w:t xml:space="preserve">Информация о величине процентной ставки купона на первый купонный период раскрывается Эмитентом в соответствии с п. </w:t>
      </w:r>
      <w:r w:rsidR="00C21ACE" w:rsidRPr="00454EAD">
        <w:rPr>
          <w:rFonts w:ascii="Times New Roman" w:hAnsi="Times New Roman" w:cs="Times New Roman"/>
          <w:b/>
          <w:bCs/>
          <w:i/>
          <w:iCs/>
        </w:rPr>
        <w:t xml:space="preserve">6.3. </w:t>
      </w:r>
      <w:r w:rsidRPr="00454EAD">
        <w:rPr>
          <w:rFonts w:ascii="Times New Roman" w:hAnsi="Times New Roman" w:cs="Times New Roman"/>
          <w:b/>
          <w:bCs/>
          <w:i/>
          <w:iCs/>
        </w:rPr>
        <w:t xml:space="preserve">Программы </w:t>
      </w:r>
      <w:r w:rsidRPr="00454EAD">
        <w:rPr>
          <w:rFonts w:ascii="Times New Roman" w:hAnsi="Times New Roman" w:cs="Times New Roman"/>
          <w:b/>
          <w:bCs/>
          <w:i/>
        </w:rPr>
        <w:t>и п.8.11 Проспекта</w:t>
      </w:r>
      <w:r w:rsidRPr="00454EAD">
        <w:rPr>
          <w:rFonts w:ascii="Times New Roman" w:hAnsi="Times New Roman" w:cs="Times New Roman"/>
          <w:b/>
          <w:bCs/>
          <w:i/>
          <w:iCs/>
        </w:rPr>
        <w:t xml:space="preserve">. </w:t>
      </w:r>
    </w:p>
    <w:p w14:paraId="2EAC8C5E" w14:textId="77777777" w:rsidR="008D3219" w:rsidRPr="00454EAD" w:rsidRDefault="008D3219" w:rsidP="008D3219">
      <w:pPr>
        <w:ind w:firstLine="539"/>
        <w:jc w:val="both"/>
        <w:rPr>
          <w:rFonts w:ascii="Times New Roman" w:hAnsi="Times New Roman" w:cs="Times New Roman"/>
          <w:b/>
          <w:bCs/>
          <w:i/>
          <w:iCs/>
        </w:rPr>
      </w:pPr>
      <w:r w:rsidRPr="00454EAD">
        <w:rPr>
          <w:rFonts w:ascii="Times New Roman" w:hAnsi="Times New Roman" w:cs="Times New Roman"/>
          <w:b/>
          <w:bCs/>
          <w:i/>
          <w:iCs/>
        </w:rPr>
        <w:t xml:space="preserve">Эмитент информирует Биржу и НРД о ставке купона на первый купонный период до даты начала размещения Облигаций. </w:t>
      </w:r>
    </w:p>
    <w:p w14:paraId="2C91B549" w14:textId="77777777" w:rsidR="008D3219" w:rsidRPr="00454EAD" w:rsidRDefault="008D3219" w:rsidP="008D3219">
      <w:pPr>
        <w:adjustRightInd w:val="0"/>
        <w:ind w:firstLine="539"/>
        <w:jc w:val="both"/>
        <w:rPr>
          <w:rFonts w:ascii="Times New Roman" w:hAnsi="Times New Roman" w:cs="Times New Roman"/>
          <w:b/>
          <w:bCs/>
          <w:i/>
          <w:iCs/>
        </w:rPr>
      </w:pPr>
      <w:r w:rsidRPr="00454EAD">
        <w:rPr>
          <w:rFonts w:ascii="Times New Roman" w:hAnsi="Times New Roman" w:cs="Times New Roman"/>
          <w:b/>
          <w:bCs/>
          <w:i/>
          <w:iCs/>
        </w:rPr>
        <w:t xml:space="preserve">Размещение Облигаций путем Формирования книги заявок предусматривает адресованное кругу потенциальных приобретателей, указанному </w:t>
      </w:r>
      <w:r w:rsidR="00C21ACE" w:rsidRPr="00454EAD">
        <w:rPr>
          <w:rFonts w:ascii="Times New Roman" w:hAnsi="Times New Roman" w:cs="Times New Roman"/>
          <w:b/>
          <w:bCs/>
          <w:i/>
          <w:iCs/>
        </w:rPr>
        <w:t>выше,</w:t>
      </w:r>
      <w:r w:rsidRPr="00454EAD">
        <w:rPr>
          <w:rFonts w:ascii="Times New Roman" w:hAnsi="Times New Roman" w:cs="Times New Roman"/>
          <w:b/>
          <w:bCs/>
          <w:i/>
          <w:iCs/>
        </w:rPr>
        <w:t xml:space="preserve"> приглашение делать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Облигаций.</w:t>
      </w:r>
    </w:p>
    <w:p w14:paraId="6CE481C4" w14:textId="77777777" w:rsidR="008D3219" w:rsidRPr="00454EAD" w:rsidRDefault="008D3219" w:rsidP="008D3219">
      <w:pPr>
        <w:adjustRightInd w:val="0"/>
        <w:ind w:firstLine="539"/>
        <w:jc w:val="both"/>
        <w:rPr>
          <w:rFonts w:ascii="Times New Roman" w:hAnsi="Times New Roman" w:cs="Times New Roman"/>
          <w:b/>
          <w:bCs/>
          <w:i/>
          <w:iCs/>
        </w:rPr>
      </w:pPr>
      <w:r w:rsidRPr="00454EAD">
        <w:rPr>
          <w:rFonts w:ascii="Times New Roman" w:hAnsi="Times New Roman" w:cs="Times New Roman"/>
          <w:b/>
          <w:bCs/>
          <w:i/>
          <w:iCs/>
        </w:rPr>
        <w:t>Ответ о принятии оферт о приобретении размещаемых Облигаций направляется Участникам торгов, определяемым по усмотрению Эмитента из числа Участников торгов, сделавших такие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15532AA6" w14:textId="77777777" w:rsidR="008D3219" w:rsidRPr="00454EAD" w:rsidRDefault="008D3219" w:rsidP="008D3219">
      <w:pPr>
        <w:ind w:firstLine="539"/>
        <w:jc w:val="both"/>
        <w:rPr>
          <w:rFonts w:ascii="Times New Roman" w:hAnsi="Times New Roman" w:cs="Times New Roman"/>
          <w:b/>
          <w:bCs/>
          <w:i/>
          <w:iCs/>
        </w:rPr>
      </w:pPr>
      <w:r w:rsidRPr="00454EAD">
        <w:rPr>
          <w:rFonts w:ascii="Times New Roman" w:hAnsi="Times New Roman" w:cs="Times New Roman"/>
          <w:b/>
          <w:bCs/>
          <w:i/>
          <w:iCs/>
        </w:rPr>
        <w:t>В дату начала размещения Облигаций Участники торгов в течение периода подачи заявок</w:t>
      </w:r>
      <w:r w:rsidRPr="00454EAD">
        <w:rPr>
          <w:rFonts w:ascii="Times New Roman" w:hAnsi="Times New Roman" w:cs="Times New Roman"/>
        </w:rPr>
        <w:t xml:space="preserve"> </w:t>
      </w:r>
      <w:r w:rsidRPr="00454EAD">
        <w:rPr>
          <w:rFonts w:ascii="Times New Roman" w:hAnsi="Times New Roman" w:cs="Times New Roman"/>
          <w:b/>
          <w:bCs/>
          <w:i/>
          <w:iCs/>
        </w:rPr>
        <w:t xml:space="preserve">на приобретение Облигаций подают адресные заявки на покупку Облигаций с использованием Системы торгов, как за свой счет, так и за счет и по поручению клиентов. </w:t>
      </w:r>
    </w:p>
    <w:p w14:paraId="3297F241" w14:textId="77777777" w:rsidR="008D3219" w:rsidRPr="00454EAD" w:rsidRDefault="008D3219" w:rsidP="008D3219">
      <w:pPr>
        <w:ind w:firstLine="539"/>
        <w:jc w:val="both"/>
        <w:rPr>
          <w:rFonts w:ascii="Times New Roman" w:hAnsi="Times New Roman" w:cs="Times New Roman"/>
          <w:b/>
          <w:bCs/>
          <w:i/>
          <w:iCs/>
        </w:rPr>
      </w:pPr>
      <w:r w:rsidRPr="00454EAD">
        <w:rPr>
          <w:rFonts w:ascii="Times New Roman" w:hAnsi="Times New Roman" w:cs="Times New Roman"/>
          <w:b/>
          <w:bCs/>
          <w:i/>
          <w:iCs/>
        </w:rPr>
        <w:t>Время и порядок подачи адресных заявок в течение периода подачи заявок устанавливается Биржей по согласованию с Эмитентом и/или Андеррайтером.</w:t>
      </w:r>
    </w:p>
    <w:p w14:paraId="0A357A30" w14:textId="77777777" w:rsidR="008D3219" w:rsidRPr="00454EAD" w:rsidRDefault="008D3219" w:rsidP="008D3219">
      <w:pPr>
        <w:ind w:firstLine="539"/>
        <w:jc w:val="both"/>
        <w:rPr>
          <w:rFonts w:ascii="Times New Roman" w:hAnsi="Times New Roman" w:cs="Times New Roman"/>
          <w:b/>
          <w:bCs/>
          <w:i/>
          <w:iCs/>
        </w:rPr>
      </w:pPr>
      <w:r w:rsidRPr="00454EAD">
        <w:rPr>
          <w:rFonts w:ascii="Times New Roman" w:hAnsi="Times New Roman" w:cs="Times New Roman"/>
          <w:b/>
          <w:bCs/>
          <w:i/>
          <w:iCs/>
        </w:rPr>
        <w:t>По окончании периода подачи заявок на приобретение Облигаций, Биржа составляет Сводный реестр заявок и передает его Андеррайтеру.</w:t>
      </w:r>
    </w:p>
    <w:p w14:paraId="409D3D5B" w14:textId="77777777" w:rsidR="008D3219" w:rsidRPr="00454EAD" w:rsidRDefault="008D3219" w:rsidP="008D3219">
      <w:pPr>
        <w:ind w:firstLine="539"/>
        <w:jc w:val="both"/>
        <w:rPr>
          <w:rFonts w:ascii="Times New Roman" w:hAnsi="Times New Roman" w:cs="Times New Roman"/>
          <w:b/>
          <w:bCs/>
          <w:i/>
          <w:iCs/>
        </w:rPr>
      </w:pPr>
      <w:r w:rsidRPr="00454EAD">
        <w:rPr>
          <w:rFonts w:ascii="Times New Roman" w:hAnsi="Times New Roman" w:cs="Times New Roman"/>
          <w:b/>
          <w:bCs/>
          <w:i/>
          <w:iCs/>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14:paraId="6B47B58E" w14:textId="77777777" w:rsidR="008D3219" w:rsidRPr="00454EAD" w:rsidRDefault="008D3219" w:rsidP="008D3219">
      <w:pPr>
        <w:ind w:firstLine="539"/>
        <w:jc w:val="both"/>
        <w:rPr>
          <w:rFonts w:ascii="Times New Roman" w:hAnsi="Times New Roman" w:cs="Times New Roman"/>
          <w:b/>
          <w:bCs/>
          <w:i/>
          <w:iCs/>
        </w:rPr>
      </w:pPr>
      <w:r w:rsidRPr="00454EAD">
        <w:rPr>
          <w:rFonts w:ascii="Times New Roman" w:hAnsi="Times New Roman" w:cs="Times New Roman"/>
          <w:b/>
          <w:bCs/>
          <w:i/>
          <w:iCs/>
        </w:rPr>
        <w:t>На основании анализа Сводного реестра заявок, полученного от Андеррайтера, Эмитент определяет приобретателей, которым он намеревается продать Облигации, а также количество Облигаций, которые он намеревается продать данным приобретателям и передает данную информацию Андеррайтеру.</w:t>
      </w:r>
    </w:p>
    <w:p w14:paraId="390CFF33" w14:textId="77777777" w:rsidR="008D3219" w:rsidRPr="00454EAD" w:rsidRDefault="008D3219" w:rsidP="008D3219">
      <w:pPr>
        <w:ind w:firstLine="539"/>
        <w:jc w:val="both"/>
        <w:rPr>
          <w:rFonts w:ascii="Times New Roman" w:hAnsi="Times New Roman" w:cs="Times New Roman"/>
        </w:rPr>
      </w:pPr>
      <w:r w:rsidRPr="00454EAD">
        <w:rPr>
          <w:rFonts w:ascii="Times New Roman" w:hAnsi="Times New Roman" w:cs="Times New Roman"/>
          <w:b/>
          <w:bCs/>
          <w:i/>
          <w:iCs/>
        </w:rPr>
        <w:t>После получения от Эмитента информации о приобретателях, которым Эмитент намеревается продать Облигации и количестве Облигаций, которое он намеревается продать данным приобретателям, Андеррайтер заключает сделки с приобретателями, которым Эмитент желает продать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 Письменные уведомления (сообщения) об удовлетворении (об отказе в удовлетворении) заявок, Участникам торгов не направляются.</w:t>
      </w:r>
      <w:r w:rsidRPr="00454EAD">
        <w:rPr>
          <w:rFonts w:ascii="Times New Roman" w:hAnsi="Times New Roman" w:cs="Times New Roman"/>
        </w:rPr>
        <w:t xml:space="preserve"> </w:t>
      </w:r>
    </w:p>
    <w:p w14:paraId="42A70FAF" w14:textId="77777777" w:rsidR="008D3219" w:rsidRPr="00454EAD" w:rsidRDefault="008D3219" w:rsidP="008D3219">
      <w:pPr>
        <w:ind w:firstLine="539"/>
        <w:jc w:val="both"/>
        <w:rPr>
          <w:rFonts w:ascii="Times New Roman" w:hAnsi="Times New Roman" w:cs="Times New Roman"/>
          <w:b/>
          <w:bCs/>
          <w:i/>
          <w:iCs/>
        </w:rPr>
      </w:pPr>
      <w:r w:rsidRPr="00454EAD">
        <w:rPr>
          <w:rFonts w:ascii="Times New Roman" w:hAnsi="Times New Roman" w:cs="Times New Roman"/>
          <w:b/>
          <w:bCs/>
          <w:i/>
          <w:iCs/>
        </w:rPr>
        <w:t xml:space="preserve">Первоочередному удовлетворению подлежат заявки тех приобретателей, с которыми, либо с клиентами которых (в случае, если приобретатель Облигаций действует в качестве агента по приобретению Облигаций в ходе размещения), Андеррайтер заключил Предварительные договоры (как этот термин определен ниже), в соответствии с которыми потенциальный приобретатель и Эмитент (через Андеррайтера) обязуются заключить в дату начала размещения Облигаций основные договоры купли-продажи Облигаций, при условии, что такие заявки поданы указанными приобретателями в исполнение заключенных с ними Предварительных договоров. </w:t>
      </w:r>
    </w:p>
    <w:p w14:paraId="1E118358" w14:textId="77777777" w:rsidR="008D3219" w:rsidRPr="00454EAD" w:rsidRDefault="008D3219" w:rsidP="008D3219">
      <w:pPr>
        <w:ind w:firstLine="539"/>
        <w:jc w:val="both"/>
        <w:rPr>
          <w:rFonts w:ascii="Times New Roman" w:hAnsi="Times New Roman" w:cs="Times New Roman"/>
          <w:b/>
          <w:bCs/>
          <w:i/>
          <w:iCs/>
        </w:rPr>
      </w:pPr>
      <w:r w:rsidRPr="00454EAD">
        <w:rPr>
          <w:rFonts w:ascii="Times New Roman" w:hAnsi="Times New Roman" w:cs="Times New Roman"/>
          <w:b/>
          <w:bCs/>
          <w:i/>
          <w:iCs/>
        </w:rPr>
        <w:t>После удовлетворения заявок, поданных в течение периода подачи заявок, в случае неполного размещения выпуска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Облигаций по Цене размещения в адрес Андеррайтера.</w:t>
      </w:r>
    </w:p>
    <w:p w14:paraId="20E8877C" w14:textId="77777777" w:rsidR="008D3219" w:rsidRPr="00454EAD" w:rsidRDefault="008D3219" w:rsidP="008D3219">
      <w:pPr>
        <w:ind w:firstLine="539"/>
        <w:jc w:val="both"/>
        <w:rPr>
          <w:rFonts w:ascii="Times New Roman" w:hAnsi="Times New Roman" w:cs="Times New Roman"/>
          <w:b/>
          <w:bCs/>
          <w:i/>
          <w:iCs/>
        </w:rPr>
      </w:pPr>
      <w:r w:rsidRPr="00454EAD">
        <w:rPr>
          <w:rFonts w:ascii="Times New Roman" w:hAnsi="Times New Roman" w:cs="Times New Roman"/>
          <w:b/>
          <w:bCs/>
          <w:i/>
          <w:iCs/>
        </w:rPr>
        <w:t>Эмитент рассматривает такие заявки и определяет приобретателей, которым он намеревается продать Облигации, а также количество Облигаций, которые он намеревается продать данным приобретателям, и передает данную информацию Андеррайтеру.</w:t>
      </w:r>
    </w:p>
    <w:p w14:paraId="13A26296" w14:textId="77777777" w:rsidR="008D3219" w:rsidRPr="00454EAD" w:rsidRDefault="008D3219" w:rsidP="008D3219">
      <w:pPr>
        <w:ind w:firstLine="539"/>
        <w:jc w:val="both"/>
        <w:rPr>
          <w:rFonts w:ascii="Times New Roman" w:hAnsi="Times New Roman" w:cs="Times New Roman"/>
          <w:b/>
          <w:bCs/>
          <w:i/>
          <w:iCs/>
        </w:rPr>
      </w:pPr>
      <w:r w:rsidRPr="00454EAD">
        <w:rPr>
          <w:rFonts w:ascii="Times New Roman" w:hAnsi="Times New Roman" w:cs="Times New Roman"/>
          <w:b/>
          <w:bCs/>
          <w:i/>
          <w:iCs/>
        </w:rPr>
        <w:t>После получения от Эмитента информации о приобретателях, которым Эмитент намеревается продать Облигации и количестве Облигаций, которое он намеревается продать данным приобретателям, Андеррайтер заключает сделки с приобретателями, которым Эмитент желает продать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w:t>
      </w:r>
      <w:r w:rsidRPr="00454EAD">
        <w:rPr>
          <w:rFonts w:ascii="Times New Roman" w:hAnsi="Times New Roman" w:cs="Times New Roman"/>
        </w:rPr>
        <w:t xml:space="preserve"> </w:t>
      </w:r>
      <w:r w:rsidRPr="00454EAD">
        <w:rPr>
          <w:rFonts w:ascii="Times New Roman" w:hAnsi="Times New Roman" w:cs="Times New Roman"/>
          <w:b/>
          <w:bCs/>
          <w:i/>
          <w:iCs/>
        </w:rPr>
        <w:t>При этом первоочередному удовлетворению подлежат заявки тех приобретателей, с которыми, либо с клиентами которых (в случае, если приобретатель Облигаций действует в качестве агента по приобретению Облигаций в ходе размещения), Андеррайтер заключил Предварительные договоры, в соответствии с которыми потенциальный инвестор и Эмитент (через Андеррайтера) обязуются заключить в дату начала размещения Облигаций основные договоры купли-продажи Облигаций, при условии, что такие заявки поданы указанными приобретателями в исполнение заключенных с ними Предварительных договоров.</w:t>
      </w:r>
    </w:p>
    <w:p w14:paraId="57ACD35B" w14:textId="77777777" w:rsidR="008D3219" w:rsidRPr="00454EAD" w:rsidRDefault="008D3219" w:rsidP="008D3219">
      <w:pPr>
        <w:ind w:firstLine="539"/>
        <w:jc w:val="both"/>
        <w:rPr>
          <w:rFonts w:ascii="Times New Roman" w:hAnsi="Times New Roman" w:cs="Times New Roman"/>
          <w:b/>
          <w:bCs/>
          <w:i/>
          <w:iCs/>
        </w:rPr>
      </w:pPr>
      <w:r w:rsidRPr="00454EAD">
        <w:rPr>
          <w:rFonts w:ascii="Times New Roman" w:hAnsi="Times New Roman" w:cs="Times New Roman"/>
          <w:b/>
          <w:bCs/>
          <w:i/>
          <w:iCs/>
        </w:rPr>
        <w:t>Заявки на приобретение Облигаций направляются Участниками торгов в адрес Андеррайтера.</w:t>
      </w:r>
    </w:p>
    <w:p w14:paraId="1C35331C" w14:textId="77777777" w:rsidR="008D3219" w:rsidRPr="00454EAD" w:rsidRDefault="008D3219" w:rsidP="008D3219">
      <w:pPr>
        <w:ind w:firstLine="539"/>
        <w:jc w:val="both"/>
        <w:rPr>
          <w:rFonts w:ascii="Times New Roman" w:hAnsi="Times New Roman" w:cs="Times New Roman"/>
          <w:b/>
          <w:bCs/>
          <w:i/>
          <w:iCs/>
        </w:rPr>
      </w:pPr>
      <w:r w:rsidRPr="00454EAD">
        <w:rPr>
          <w:rFonts w:ascii="Times New Roman" w:hAnsi="Times New Roman" w:cs="Times New Roman"/>
          <w:b/>
          <w:bCs/>
          <w:i/>
          <w:iCs/>
        </w:rPr>
        <w:t>Заявка на приобретение должна содержать следующие значимые условия:</w:t>
      </w:r>
    </w:p>
    <w:p w14:paraId="3FF685F9" w14:textId="77777777" w:rsidR="008D3219" w:rsidRPr="00454EAD" w:rsidRDefault="008D3219" w:rsidP="008D3219">
      <w:pPr>
        <w:numPr>
          <w:ilvl w:val="0"/>
          <w:numId w:val="2"/>
        </w:numPr>
        <w:autoSpaceDE w:val="0"/>
        <w:autoSpaceDN w:val="0"/>
        <w:spacing w:after="0" w:line="240" w:lineRule="auto"/>
        <w:ind w:left="0" w:firstLine="539"/>
        <w:jc w:val="both"/>
        <w:rPr>
          <w:rFonts w:ascii="Times New Roman" w:hAnsi="Times New Roman" w:cs="Times New Roman"/>
          <w:b/>
          <w:bCs/>
          <w:i/>
          <w:iCs/>
        </w:rPr>
      </w:pPr>
      <w:r w:rsidRPr="00454EAD">
        <w:rPr>
          <w:rFonts w:ascii="Times New Roman" w:hAnsi="Times New Roman" w:cs="Times New Roman"/>
          <w:b/>
          <w:bCs/>
          <w:i/>
          <w:iCs/>
        </w:rPr>
        <w:t>цена приобретения;</w:t>
      </w:r>
    </w:p>
    <w:p w14:paraId="6F7E8243" w14:textId="77777777" w:rsidR="008D3219" w:rsidRPr="00454EAD" w:rsidRDefault="008D3219" w:rsidP="008D3219">
      <w:pPr>
        <w:numPr>
          <w:ilvl w:val="0"/>
          <w:numId w:val="2"/>
        </w:numPr>
        <w:autoSpaceDE w:val="0"/>
        <w:autoSpaceDN w:val="0"/>
        <w:spacing w:after="0" w:line="240" w:lineRule="auto"/>
        <w:ind w:left="0" w:firstLine="539"/>
        <w:jc w:val="both"/>
        <w:rPr>
          <w:rFonts w:ascii="Times New Roman" w:hAnsi="Times New Roman" w:cs="Times New Roman"/>
          <w:b/>
          <w:bCs/>
          <w:i/>
          <w:iCs/>
        </w:rPr>
      </w:pPr>
      <w:r w:rsidRPr="00454EAD">
        <w:rPr>
          <w:rFonts w:ascii="Times New Roman" w:hAnsi="Times New Roman" w:cs="Times New Roman"/>
          <w:b/>
          <w:bCs/>
          <w:i/>
          <w:iCs/>
        </w:rPr>
        <w:t>количество Облигаций;</w:t>
      </w:r>
    </w:p>
    <w:p w14:paraId="63583841" w14:textId="77777777" w:rsidR="008D3219" w:rsidRPr="00454EAD" w:rsidRDefault="008D3219" w:rsidP="008D3219">
      <w:pPr>
        <w:numPr>
          <w:ilvl w:val="0"/>
          <w:numId w:val="2"/>
        </w:numPr>
        <w:autoSpaceDE w:val="0"/>
        <w:autoSpaceDN w:val="0"/>
        <w:spacing w:after="0" w:line="240" w:lineRule="auto"/>
        <w:ind w:left="0" w:firstLine="539"/>
        <w:jc w:val="both"/>
        <w:rPr>
          <w:rFonts w:ascii="Times New Roman" w:hAnsi="Times New Roman" w:cs="Times New Roman"/>
          <w:b/>
          <w:bCs/>
          <w:i/>
          <w:iCs/>
        </w:rPr>
      </w:pPr>
      <w:r w:rsidRPr="00454EAD">
        <w:rPr>
          <w:rFonts w:ascii="Times New Roman" w:hAnsi="Times New Roman" w:cs="Times New Roman"/>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4A72EF74" w14:textId="77777777" w:rsidR="008D3219" w:rsidRPr="00454EAD" w:rsidRDefault="008D3219" w:rsidP="008D3219">
      <w:pPr>
        <w:numPr>
          <w:ilvl w:val="0"/>
          <w:numId w:val="2"/>
        </w:numPr>
        <w:autoSpaceDE w:val="0"/>
        <w:autoSpaceDN w:val="0"/>
        <w:spacing w:after="0" w:line="240" w:lineRule="auto"/>
        <w:ind w:left="0" w:firstLine="539"/>
        <w:jc w:val="both"/>
        <w:rPr>
          <w:rFonts w:ascii="Times New Roman" w:hAnsi="Times New Roman" w:cs="Times New Roman"/>
          <w:b/>
          <w:bCs/>
          <w:i/>
          <w:iCs/>
        </w:rPr>
      </w:pPr>
      <w:r w:rsidRPr="00454EAD">
        <w:rPr>
          <w:rFonts w:ascii="Times New Roman" w:hAnsi="Times New Roman" w:cs="Times New Roman"/>
          <w:b/>
          <w:bCs/>
          <w:i/>
          <w:iCs/>
        </w:rPr>
        <w:t>прочие параметры в соответствии с Правилами Биржи.</w:t>
      </w:r>
    </w:p>
    <w:p w14:paraId="1F0D0803" w14:textId="77777777" w:rsidR="00227F80" w:rsidRDefault="00227F80" w:rsidP="008D3219">
      <w:pPr>
        <w:pStyle w:val="Basic"/>
        <w:rPr>
          <w:b/>
          <w:bCs/>
          <w:i/>
          <w:iCs/>
        </w:rPr>
      </w:pPr>
    </w:p>
    <w:p w14:paraId="365906D0" w14:textId="77777777" w:rsidR="008D3219" w:rsidRPr="00454EAD" w:rsidRDefault="008D3219" w:rsidP="00227F80">
      <w:pPr>
        <w:pStyle w:val="Basic"/>
        <w:rPr>
          <w:b/>
          <w:bCs/>
          <w:i/>
          <w:iCs/>
        </w:rPr>
      </w:pPr>
      <w:r w:rsidRPr="00454EAD">
        <w:rPr>
          <w:b/>
          <w:bCs/>
          <w:i/>
          <w:iCs/>
        </w:rPr>
        <w:t>В качестве цены приобретения должна быть указана Цена размещения.</w:t>
      </w:r>
    </w:p>
    <w:p w14:paraId="51F92DE3" w14:textId="77777777" w:rsidR="00227F80" w:rsidRDefault="00227F80" w:rsidP="00227F80">
      <w:pPr>
        <w:spacing w:after="0" w:line="240" w:lineRule="auto"/>
        <w:ind w:firstLine="539"/>
        <w:jc w:val="both"/>
        <w:rPr>
          <w:rFonts w:ascii="Times New Roman" w:hAnsi="Times New Roman" w:cs="Times New Roman"/>
          <w:b/>
          <w:bCs/>
          <w:i/>
          <w:iCs/>
        </w:rPr>
      </w:pPr>
    </w:p>
    <w:p w14:paraId="106732F5" w14:textId="77777777" w:rsidR="008D3219" w:rsidRPr="00454EAD" w:rsidRDefault="008D3219" w:rsidP="00227F80">
      <w:pPr>
        <w:spacing w:after="0" w:line="240" w:lineRule="auto"/>
        <w:ind w:firstLine="539"/>
        <w:jc w:val="both"/>
        <w:rPr>
          <w:rFonts w:ascii="Times New Roman" w:hAnsi="Times New Roman" w:cs="Times New Roman"/>
          <w:b/>
          <w:bCs/>
          <w:i/>
          <w:iCs/>
        </w:rPr>
      </w:pPr>
      <w:r w:rsidRPr="00454EAD">
        <w:rPr>
          <w:rFonts w:ascii="Times New Roman" w:hAnsi="Times New Roman" w:cs="Times New Roman"/>
          <w:b/>
          <w:bCs/>
          <w:i/>
          <w:iCs/>
        </w:rPr>
        <w:t>В качестве количества Облигаций должно быть указано то количество Облигаций, которое потенциальный покупатель хотел бы приобрести по определенной до даты начала размещения Цене размещения Облигаций и ставке купонного дохода на первый купонный период.</w:t>
      </w:r>
    </w:p>
    <w:p w14:paraId="783F6845" w14:textId="77777777" w:rsidR="00227F80" w:rsidRDefault="00227F80" w:rsidP="00227F80">
      <w:pPr>
        <w:spacing w:after="0" w:line="240" w:lineRule="auto"/>
        <w:ind w:firstLine="539"/>
        <w:jc w:val="both"/>
        <w:rPr>
          <w:rFonts w:ascii="Times New Roman" w:hAnsi="Times New Roman" w:cs="Times New Roman"/>
          <w:b/>
          <w:bCs/>
          <w:i/>
          <w:iCs/>
        </w:rPr>
      </w:pPr>
    </w:p>
    <w:p w14:paraId="621A88DD" w14:textId="77777777" w:rsidR="008D3219" w:rsidRPr="00454EAD" w:rsidRDefault="008D3219" w:rsidP="00227F80">
      <w:pPr>
        <w:spacing w:after="0" w:line="240" w:lineRule="auto"/>
        <w:ind w:firstLine="539"/>
        <w:jc w:val="both"/>
        <w:rPr>
          <w:rFonts w:ascii="Times New Roman" w:hAnsi="Times New Roman" w:cs="Times New Roman"/>
          <w:b/>
          <w:bCs/>
          <w:i/>
          <w:iCs/>
        </w:rPr>
      </w:pPr>
      <w:r w:rsidRPr="00454EAD">
        <w:rPr>
          <w:rFonts w:ascii="Times New Roman" w:hAnsi="Times New Roman" w:cs="Times New Roman"/>
          <w:b/>
          <w:bCs/>
          <w:i/>
          <w:iCs/>
        </w:rPr>
        <w:t>При этом денежные средства должны быть зарезервированы на торговых счетах Участников торгов в НРД в сумме, достаточной для полной оплаты Облигаций, указанных в заявках на приобретение Облигаций, с учётом всех необходимых комиссионных сборов.</w:t>
      </w:r>
    </w:p>
    <w:p w14:paraId="2F017867" w14:textId="77777777" w:rsidR="008D3219" w:rsidRPr="00454EAD" w:rsidRDefault="008D3219" w:rsidP="008D3219">
      <w:pPr>
        <w:widowControl w:val="0"/>
        <w:adjustRightInd w:val="0"/>
        <w:ind w:firstLine="539"/>
        <w:jc w:val="both"/>
        <w:rPr>
          <w:rFonts w:ascii="Times New Roman" w:hAnsi="Times New Roman" w:cs="Times New Roman"/>
          <w:b/>
          <w:bCs/>
          <w:i/>
          <w:iCs/>
        </w:rPr>
      </w:pPr>
      <w:r w:rsidRPr="00454EAD">
        <w:rPr>
          <w:rFonts w:ascii="Times New Roman" w:hAnsi="Times New Roman" w:cs="Times New Roman"/>
          <w:b/>
          <w:bCs/>
          <w:i/>
          <w:iCs/>
        </w:rPr>
        <w:t>Заявки, не соответствующие изложенным выше требованиям, не принимаются.</w:t>
      </w:r>
    </w:p>
    <w:p w14:paraId="6674D365" w14:textId="77777777" w:rsidR="008D3219" w:rsidRPr="00454EAD" w:rsidRDefault="008D3219" w:rsidP="008D3219">
      <w:pPr>
        <w:ind w:firstLine="539"/>
        <w:jc w:val="both"/>
        <w:rPr>
          <w:rFonts w:ascii="Times New Roman" w:hAnsi="Times New Roman" w:cs="Times New Roman"/>
          <w:b/>
          <w:bCs/>
          <w:i/>
          <w:iCs/>
        </w:rPr>
      </w:pPr>
      <w:r w:rsidRPr="00454EAD">
        <w:rPr>
          <w:rFonts w:ascii="Times New Roman" w:hAnsi="Times New Roman" w:cs="Times New Roman"/>
          <w:b/>
          <w:bCs/>
          <w:i/>
          <w:iCs/>
        </w:rPr>
        <w:t>Приобретение Облигаций Эмитента в ходе их размещения не может быть осуществлено за счет Эмитента.</w:t>
      </w:r>
    </w:p>
    <w:p w14:paraId="6BDF4B47" w14:textId="77777777" w:rsidR="00227F80" w:rsidRDefault="00227F80" w:rsidP="008D3219">
      <w:pPr>
        <w:adjustRightInd w:val="0"/>
        <w:ind w:firstLine="539"/>
        <w:jc w:val="both"/>
        <w:rPr>
          <w:rFonts w:ascii="Times New Roman" w:hAnsi="Times New Roman" w:cs="Times New Roman"/>
          <w:bCs/>
        </w:rPr>
      </w:pPr>
    </w:p>
    <w:p w14:paraId="2ADEAA93" w14:textId="77777777" w:rsidR="008D3219" w:rsidRDefault="008D3219" w:rsidP="008D3219">
      <w:pPr>
        <w:adjustRightInd w:val="0"/>
        <w:ind w:firstLine="539"/>
        <w:jc w:val="both"/>
        <w:rPr>
          <w:rFonts w:ascii="Times New Roman" w:hAnsi="Times New Roman" w:cs="Times New Roman"/>
          <w:bCs/>
        </w:rPr>
      </w:pPr>
      <w:r w:rsidRPr="00454EAD">
        <w:rPr>
          <w:rFonts w:ascii="Times New Roman" w:hAnsi="Times New Roman" w:cs="Times New Roman"/>
          <w:b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012B0EB1" w14:textId="77777777" w:rsidR="00227F80" w:rsidRPr="00454EAD" w:rsidRDefault="00227F80" w:rsidP="008D3219">
      <w:pPr>
        <w:adjustRightInd w:val="0"/>
        <w:ind w:firstLine="539"/>
        <w:jc w:val="both"/>
        <w:rPr>
          <w:rFonts w:ascii="Times New Roman" w:hAnsi="Times New Roman" w:cs="Times New Roman"/>
          <w:b/>
          <w:bCs/>
          <w:i/>
          <w:iCs/>
        </w:rPr>
      </w:pPr>
    </w:p>
    <w:p w14:paraId="3B429DEC" w14:textId="77777777" w:rsidR="008D3219" w:rsidRPr="00454EAD" w:rsidRDefault="008D3219" w:rsidP="008D3219">
      <w:pPr>
        <w:ind w:firstLine="539"/>
        <w:jc w:val="both"/>
        <w:rPr>
          <w:rFonts w:ascii="Times New Roman" w:hAnsi="Times New Roman" w:cs="Times New Roman"/>
          <w:b/>
          <w:bCs/>
          <w:i/>
          <w:iCs/>
        </w:rPr>
      </w:pPr>
      <w:r w:rsidRPr="00454EAD">
        <w:rPr>
          <w:rFonts w:ascii="Times New Roman" w:hAnsi="Times New Roman" w:cs="Times New Roman"/>
          <w:b/>
          <w:bCs/>
          <w:i/>
          <w:iCs/>
        </w:rPr>
        <w:t>При размещении Облигаций путем Формирования книги заявок Андеррайтер по поручению Эмитента вправе заключать предварительные договоры с потенциальными приобретателями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05B13C62" w14:textId="77777777" w:rsidR="008D3219" w:rsidRPr="00454EAD" w:rsidRDefault="008D3219" w:rsidP="008D3219">
      <w:pPr>
        <w:ind w:firstLine="539"/>
        <w:jc w:val="both"/>
        <w:rPr>
          <w:rFonts w:ascii="Times New Roman" w:hAnsi="Times New Roman" w:cs="Times New Roman"/>
          <w:b/>
          <w:bCs/>
        </w:rPr>
      </w:pPr>
      <w:r w:rsidRPr="00454EAD">
        <w:rPr>
          <w:rFonts w:ascii="Times New Roman" w:hAnsi="Times New Roman" w:cs="Times New Roman"/>
          <w:b/>
          <w:bCs/>
          <w:i/>
          <w:iCs/>
        </w:rPr>
        <w:t>Заключение таких предварительных договоров осуществляется путем акцепта Андеррайтером оферт от потенциальных покупателей на заключение предварительных договоров, в соответствии с которыми потенциальный покупатель и Эмитент (через Андеррайтера) обязуются заключить в дату начала размещения Облигаций основные договоры купли-продажи Облигаций (ранее и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454EAD">
        <w:rPr>
          <w:rFonts w:ascii="Times New Roman" w:hAnsi="Times New Roman" w:cs="Times New Roman"/>
          <w:b/>
          <w:bCs/>
        </w:rPr>
        <w:t xml:space="preserve">. </w:t>
      </w:r>
    </w:p>
    <w:p w14:paraId="7B662050" w14:textId="77777777" w:rsidR="008D3219" w:rsidRPr="00454EAD" w:rsidRDefault="008D3219" w:rsidP="008D3219">
      <w:pPr>
        <w:pStyle w:val="Basic"/>
        <w:rPr>
          <w:b/>
          <w:bCs/>
          <w:i/>
          <w:iCs/>
        </w:rPr>
      </w:pPr>
      <w:r w:rsidRPr="00454EAD">
        <w:rPr>
          <w:b/>
          <w:bCs/>
          <w:i/>
          <w:iCs/>
        </w:rPr>
        <w:t>Сбор оферт от потенциальных покупателей на заключение Предварительных договоров допускается не ранее момента опубликования в информационном ресурсе, обновляемом в режиме реального времени и предоставляемом информационным агентством (ранее и далее - Ленте новостей), информации о сроке направления предложений (оферт) от потенциальных покупателей с предложением заключить Предварительные договоры и заканчивается не позднее, чем за 1 (Один) день до даты начала размещения Облигаций.</w:t>
      </w:r>
    </w:p>
    <w:p w14:paraId="7057DEB9" w14:textId="77777777" w:rsidR="00227F80" w:rsidRDefault="00227F80" w:rsidP="008D3219">
      <w:pPr>
        <w:adjustRightInd w:val="0"/>
        <w:ind w:firstLine="539"/>
        <w:jc w:val="both"/>
        <w:rPr>
          <w:rFonts w:ascii="Times New Roman" w:hAnsi="Times New Roman" w:cs="Times New Roman"/>
          <w:b/>
          <w:bCs/>
          <w:i/>
          <w:iCs/>
        </w:rPr>
      </w:pPr>
    </w:p>
    <w:p w14:paraId="17F29D6B" w14:textId="77777777" w:rsidR="008D3219" w:rsidRPr="00454EAD" w:rsidRDefault="008D3219" w:rsidP="008D3219">
      <w:pPr>
        <w:adjustRightInd w:val="0"/>
        <w:ind w:firstLine="539"/>
        <w:jc w:val="both"/>
        <w:rPr>
          <w:rFonts w:ascii="Times New Roman" w:hAnsi="Times New Roman" w:cs="Times New Roman"/>
          <w:b/>
          <w:bCs/>
          <w:i/>
          <w:iCs/>
        </w:rPr>
      </w:pPr>
      <w:r w:rsidRPr="00454EAD">
        <w:rPr>
          <w:rFonts w:ascii="Times New Roman" w:hAnsi="Times New Roman" w:cs="Times New Roman"/>
          <w:b/>
          <w:bCs/>
          <w:i/>
          <w:iCs/>
        </w:rPr>
        <w:t>В направляемых офертах на заключение Предварительных договоров потенциальный покупатель указывает:</w:t>
      </w:r>
    </w:p>
    <w:p w14:paraId="518DCB31" w14:textId="77777777" w:rsidR="008D3219" w:rsidRPr="00454EAD" w:rsidRDefault="008D3219" w:rsidP="008D3219">
      <w:pPr>
        <w:adjustRightInd w:val="0"/>
        <w:ind w:firstLine="539"/>
        <w:jc w:val="both"/>
        <w:rPr>
          <w:rFonts w:ascii="Times New Roman" w:hAnsi="Times New Roman" w:cs="Times New Roman"/>
          <w:b/>
          <w:bCs/>
          <w:i/>
          <w:iCs/>
        </w:rPr>
      </w:pPr>
      <w:r w:rsidRPr="00454EAD">
        <w:rPr>
          <w:rFonts w:ascii="Times New Roman" w:hAnsi="Times New Roman" w:cs="Times New Roman"/>
          <w:b/>
          <w:bCs/>
          <w:i/>
          <w:iCs/>
        </w:rPr>
        <w:t xml:space="preserve">- максимальную сумму, на которую он готов купить Облигации в соответствии с условиями предложения Эмитента о направлении оферт с предложением заключить Предварительные договоры, и </w:t>
      </w:r>
    </w:p>
    <w:p w14:paraId="47B8EEEB" w14:textId="77777777" w:rsidR="008D3219" w:rsidRPr="00454EAD" w:rsidRDefault="008D3219" w:rsidP="008D3219">
      <w:pPr>
        <w:adjustRightInd w:val="0"/>
        <w:ind w:firstLine="539"/>
        <w:jc w:val="both"/>
        <w:rPr>
          <w:rFonts w:ascii="Times New Roman" w:hAnsi="Times New Roman" w:cs="Times New Roman"/>
          <w:b/>
          <w:i/>
        </w:rPr>
      </w:pPr>
      <w:r w:rsidRPr="00454EAD">
        <w:rPr>
          <w:rFonts w:ascii="Times New Roman" w:hAnsi="Times New Roman" w:cs="Times New Roman"/>
          <w:b/>
          <w:bCs/>
          <w:i/>
          <w:iCs/>
        </w:rPr>
        <w:t xml:space="preserve">- минимальную ставку купонного дохода на первый купонный период по Облигациям, при котором он готов приобрести Облигации на указанную максимальную сумму, </w:t>
      </w:r>
      <w:r w:rsidRPr="00454EAD">
        <w:rPr>
          <w:rFonts w:ascii="Times New Roman" w:hAnsi="Times New Roman" w:cs="Times New Roman"/>
          <w:b/>
          <w:i/>
        </w:rPr>
        <w:t xml:space="preserve">а также </w:t>
      </w:r>
    </w:p>
    <w:p w14:paraId="1CB2783A" w14:textId="77777777" w:rsidR="008D3219" w:rsidRPr="00454EAD" w:rsidRDefault="008D3219" w:rsidP="008D3219">
      <w:pPr>
        <w:adjustRightInd w:val="0"/>
        <w:ind w:firstLine="539"/>
        <w:jc w:val="both"/>
        <w:rPr>
          <w:rFonts w:ascii="Times New Roman" w:hAnsi="Times New Roman" w:cs="Times New Roman"/>
          <w:b/>
          <w:bCs/>
          <w:i/>
          <w:iCs/>
        </w:rPr>
      </w:pPr>
      <w:r w:rsidRPr="00454EAD">
        <w:rPr>
          <w:rFonts w:ascii="Times New Roman" w:hAnsi="Times New Roman" w:cs="Times New Roman"/>
          <w:b/>
          <w:i/>
        </w:rPr>
        <w:t xml:space="preserve">- предпочтительный для </w:t>
      </w:r>
      <w:r w:rsidRPr="00454EAD">
        <w:rPr>
          <w:rFonts w:ascii="Times New Roman" w:hAnsi="Times New Roman" w:cs="Times New Roman"/>
          <w:b/>
          <w:bCs/>
          <w:i/>
          <w:iCs/>
        </w:rPr>
        <w:t>потенциального покупателя</w:t>
      </w:r>
      <w:r w:rsidRPr="00454EAD">
        <w:rPr>
          <w:rFonts w:ascii="Times New Roman" w:hAnsi="Times New Roman" w:cs="Times New Roman"/>
          <w:b/>
          <w:i/>
        </w:rPr>
        <w:t xml:space="preserve"> способ получения акцепта</w:t>
      </w:r>
      <w:r w:rsidRPr="00454EAD">
        <w:rPr>
          <w:rFonts w:ascii="Times New Roman" w:hAnsi="Times New Roman" w:cs="Times New Roman"/>
          <w:b/>
          <w:bCs/>
          <w:i/>
          <w:iCs/>
        </w:rPr>
        <w:t xml:space="preserve">. </w:t>
      </w:r>
    </w:p>
    <w:p w14:paraId="05BB0E28" w14:textId="77777777" w:rsidR="008D3219" w:rsidRPr="00454EAD" w:rsidRDefault="008D3219" w:rsidP="008D3219">
      <w:pPr>
        <w:adjustRightInd w:val="0"/>
        <w:ind w:firstLine="539"/>
        <w:jc w:val="both"/>
        <w:rPr>
          <w:rFonts w:ascii="Times New Roman" w:hAnsi="Times New Roman" w:cs="Times New Roman"/>
          <w:b/>
          <w:bCs/>
          <w:i/>
          <w:iCs/>
        </w:rPr>
      </w:pPr>
      <w:r w:rsidRPr="00454EAD">
        <w:rPr>
          <w:rFonts w:ascii="Times New Roman" w:hAnsi="Times New Roman" w:cs="Times New Roman"/>
          <w:b/>
          <w:bCs/>
          <w:i/>
          <w:iCs/>
        </w:rPr>
        <w:t>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w:t>
      </w:r>
    </w:p>
    <w:p w14:paraId="741ADA23" w14:textId="77777777" w:rsidR="008D3219" w:rsidRPr="00454EAD" w:rsidRDefault="008D3219" w:rsidP="008D3219">
      <w:pPr>
        <w:ind w:firstLine="539"/>
        <w:jc w:val="both"/>
        <w:rPr>
          <w:rFonts w:ascii="Times New Roman" w:hAnsi="Times New Roman" w:cs="Times New Roman"/>
          <w:b/>
          <w:bCs/>
          <w:i/>
        </w:rPr>
      </w:pPr>
      <w:r w:rsidRPr="00454EAD">
        <w:rPr>
          <w:rFonts w:ascii="Times New Roman" w:hAnsi="Times New Roman" w:cs="Times New Roman"/>
          <w:b/>
          <w:i/>
        </w:rPr>
        <w:t>Акцепт оферт от потенциальных покупателей Облигаций на заключение Предварительных договоров направляется Андеррайтером способом, указанным в оферте потенциального покупателя Облигаций, не позднее даты, непосредственно предшествующей дате начала размещения Облигаций.</w:t>
      </w:r>
    </w:p>
    <w:p w14:paraId="452F671A" w14:textId="77777777" w:rsidR="008D3219" w:rsidRPr="00454EAD" w:rsidRDefault="008D3219" w:rsidP="008D3219">
      <w:pPr>
        <w:adjustRightInd w:val="0"/>
        <w:ind w:firstLine="539"/>
        <w:jc w:val="both"/>
        <w:rPr>
          <w:rFonts w:ascii="Times New Roman" w:hAnsi="Times New Roman" w:cs="Times New Roman"/>
        </w:rPr>
      </w:pPr>
      <w:r w:rsidRPr="00454EAD">
        <w:rPr>
          <w:rFonts w:ascii="Times New Roman" w:hAnsi="Times New Roman" w:cs="Times New Roman"/>
          <w:b/>
          <w:bCs/>
          <w:i/>
          <w:iCs/>
        </w:rPr>
        <w:t>Основные договоры купли-продажи Облигаций заключаются в порядке, указанном выше в настоящем пункте.</w:t>
      </w:r>
    </w:p>
    <w:p w14:paraId="76085537" w14:textId="77777777" w:rsidR="00227F80" w:rsidRDefault="00227F80" w:rsidP="008D3219">
      <w:pPr>
        <w:adjustRightInd w:val="0"/>
        <w:ind w:firstLine="539"/>
        <w:jc w:val="both"/>
        <w:rPr>
          <w:rFonts w:ascii="Times New Roman" w:hAnsi="Times New Roman" w:cs="Times New Roman"/>
        </w:rPr>
      </w:pPr>
    </w:p>
    <w:p w14:paraId="469329FC" w14:textId="77777777" w:rsidR="008D3219" w:rsidRPr="00454EAD" w:rsidRDefault="008D3219" w:rsidP="008D3219">
      <w:pPr>
        <w:adjustRightInd w:val="0"/>
        <w:ind w:firstLine="539"/>
        <w:jc w:val="both"/>
        <w:rPr>
          <w:rFonts w:ascii="Times New Roman" w:hAnsi="Times New Roman" w:cs="Times New Roman"/>
        </w:rPr>
      </w:pPr>
      <w:r w:rsidRPr="00454EAD">
        <w:rPr>
          <w:rFonts w:ascii="Times New Roman" w:hAnsi="Times New Roman" w:cs="Times New Roman"/>
        </w:rPr>
        <w:t xml:space="preserve">порядок раскрытия информации о сроке для направления оферт от потенциальных приобретателей Облигаций с предложением заключить Предварительные договоры </w:t>
      </w:r>
    </w:p>
    <w:p w14:paraId="16BE84B6" w14:textId="77777777" w:rsidR="008D3219" w:rsidRPr="00454EAD" w:rsidRDefault="008D3219" w:rsidP="008D3219">
      <w:pPr>
        <w:ind w:firstLine="539"/>
        <w:jc w:val="both"/>
        <w:rPr>
          <w:rFonts w:ascii="Times New Roman" w:hAnsi="Times New Roman" w:cs="Times New Roman"/>
          <w:b/>
          <w:bCs/>
          <w:i/>
          <w:iCs/>
        </w:rPr>
      </w:pPr>
      <w:r w:rsidRPr="00454EAD">
        <w:rPr>
          <w:rFonts w:ascii="Times New Roman" w:hAnsi="Times New Roman" w:cs="Times New Roman"/>
          <w:b/>
          <w:bCs/>
          <w:i/>
          <w:iCs/>
        </w:rPr>
        <w:t xml:space="preserve">Эмитент раскрывает информацию о сроке для направления оферт с предложением заключить Предварительные договоры в порядке и сроки, указанные </w:t>
      </w:r>
      <w:r w:rsidR="00C21ACE" w:rsidRPr="00454EAD">
        <w:rPr>
          <w:rFonts w:ascii="Times New Roman" w:hAnsi="Times New Roman" w:cs="Times New Roman"/>
          <w:b/>
          <w:bCs/>
          <w:i/>
          <w:iCs/>
        </w:rPr>
        <w:t>ниже</w:t>
      </w:r>
      <w:r w:rsidRPr="00454EAD">
        <w:rPr>
          <w:rFonts w:ascii="Times New Roman" w:hAnsi="Times New Roman" w:cs="Times New Roman"/>
          <w:b/>
          <w:bCs/>
          <w:i/>
          <w:iCs/>
        </w:rPr>
        <w:t>.</w:t>
      </w:r>
    </w:p>
    <w:p w14:paraId="25F5FDA1" w14:textId="77777777" w:rsidR="00413321" w:rsidRDefault="00413321" w:rsidP="00227F80">
      <w:pPr>
        <w:pStyle w:val="Basic"/>
        <w:ind w:firstLine="539"/>
        <w:rPr>
          <w:b/>
          <w:bCs/>
          <w:i/>
          <w:iCs/>
        </w:rPr>
      </w:pPr>
      <w:r w:rsidRPr="00454EAD">
        <w:rPr>
          <w:b/>
          <w:bCs/>
          <w:iCs/>
        </w:rPr>
        <w:t>информацию о сроке для направления оферт от потенциальных приобретателей Облигаций</w:t>
      </w:r>
      <w:r w:rsidRPr="00454EAD">
        <w:rPr>
          <w:b/>
          <w:bCs/>
          <w:i/>
          <w:iCs/>
        </w:rPr>
        <w:t xml:space="preserve"> с предложением заключить Предварительные договоры Эмитент раскрывает в форме сообщения о существенном факте в следующие сроки с даты принятия Эмитентом такого решения:</w:t>
      </w:r>
    </w:p>
    <w:p w14:paraId="38BA227B" w14:textId="77777777" w:rsidR="00227F80" w:rsidRPr="00454EAD" w:rsidRDefault="00227F80" w:rsidP="00227F80">
      <w:pPr>
        <w:pStyle w:val="Basic"/>
        <w:ind w:firstLine="539"/>
        <w:rPr>
          <w:b/>
          <w:bCs/>
          <w:i/>
          <w:iCs/>
        </w:rPr>
      </w:pPr>
    </w:p>
    <w:p w14:paraId="690FD636" w14:textId="77777777" w:rsidR="00413321" w:rsidRPr="00454EAD" w:rsidRDefault="00413321" w:rsidP="00227F80">
      <w:pPr>
        <w:pStyle w:val="Basic"/>
        <w:ind w:firstLine="539"/>
        <w:rPr>
          <w:b/>
          <w:bCs/>
          <w:i/>
          <w:iCs/>
        </w:rPr>
      </w:pPr>
      <w:r w:rsidRPr="00454EAD">
        <w:rPr>
          <w:b/>
          <w:bCs/>
          <w:i/>
          <w:iCs/>
        </w:rPr>
        <w:t>- в Ленте новостей - не позднее 1 (Одного) дня и до даты начала размещения Облигаций;</w:t>
      </w:r>
    </w:p>
    <w:p w14:paraId="1F99D5D2" w14:textId="77777777" w:rsidR="00413321" w:rsidRPr="00454EAD" w:rsidRDefault="00413321" w:rsidP="00227F80">
      <w:pPr>
        <w:pStyle w:val="Basic"/>
        <w:ind w:firstLine="539"/>
        <w:rPr>
          <w:b/>
          <w:bCs/>
          <w:i/>
          <w:iCs/>
        </w:rPr>
      </w:pPr>
      <w:r w:rsidRPr="00454EAD">
        <w:rPr>
          <w:b/>
          <w:bCs/>
          <w:i/>
          <w:iCs/>
        </w:rPr>
        <w:t>- на странице в сети Интернет - не позднее 2 (Двух) дней и до даты начала размещения Облигаций.</w:t>
      </w:r>
    </w:p>
    <w:p w14:paraId="6BACAAF5" w14:textId="77777777" w:rsidR="00413321" w:rsidRPr="00454EAD" w:rsidRDefault="00413321" w:rsidP="00413321">
      <w:pPr>
        <w:pStyle w:val="Basic"/>
        <w:rPr>
          <w:b/>
          <w:bCs/>
          <w:i/>
          <w:iCs/>
          <w:szCs w:val="22"/>
        </w:rPr>
      </w:pPr>
    </w:p>
    <w:p w14:paraId="5A2778C1" w14:textId="77777777" w:rsidR="008D3219" w:rsidRPr="00454EAD" w:rsidRDefault="008D3219" w:rsidP="008D3219">
      <w:pPr>
        <w:pStyle w:val="Basic"/>
        <w:rPr>
          <w:b/>
          <w:bCs/>
          <w:i/>
          <w:iCs/>
        </w:rPr>
      </w:pPr>
      <w:r w:rsidRPr="00454EAD">
        <w:rPr>
          <w:b/>
          <w:bCs/>
          <w:i/>
          <w:iCs/>
        </w:rPr>
        <w:t>Указанная информация должна содержать в себе условия предложения Эмитента о направлении оферт с предложением заключить Предварительные договоры, форму оферты от потенциального покупателя с предложением заключить Предварительный договор, а также порядок и срок направления данных оферт.</w:t>
      </w:r>
    </w:p>
    <w:p w14:paraId="375078C7" w14:textId="77777777" w:rsidR="008D3219" w:rsidRPr="00454EAD" w:rsidRDefault="008D3219" w:rsidP="008D3219">
      <w:pPr>
        <w:adjustRightInd w:val="0"/>
        <w:ind w:firstLine="539"/>
        <w:jc w:val="both"/>
        <w:rPr>
          <w:rFonts w:ascii="Times New Roman" w:hAnsi="Times New Roman" w:cs="Times New Roman"/>
          <w:b/>
          <w:bCs/>
          <w:i/>
          <w:iCs/>
        </w:rPr>
      </w:pPr>
      <w:r w:rsidRPr="00454EAD">
        <w:rPr>
          <w:rFonts w:ascii="Times New Roman" w:hAnsi="Times New Roman" w:cs="Times New Roman"/>
          <w:b/>
          <w:bCs/>
          <w:i/>
          <w:iCs/>
        </w:rPr>
        <w:t xml:space="preserve">Первоначально установленные решением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Эмитента. </w:t>
      </w:r>
    </w:p>
    <w:p w14:paraId="25363D04" w14:textId="77777777" w:rsidR="00413321" w:rsidRDefault="00413321" w:rsidP="00413321">
      <w:pPr>
        <w:pStyle w:val="Basic"/>
        <w:rPr>
          <w:b/>
          <w:bCs/>
          <w:i/>
          <w:iCs/>
        </w:rPr>
      </w:pPr>
      <w:r w:rsidRPr="00454EAD">
        <w:rPr>
          <w:b/>
          <w:bCs/>
          <w:i/>
          <w:iCs/>
        </w:rPr>
        <w:t>Информация об этом раскрывается в форме сообщения о существенном факте в соответствии с нормативными актами в сфере финансовых рынков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p>
    <w:p w14:paraId="29BA8EA4" w14:textId="77777777" w:rsidR="00227F80" w:rsidRPr="00454EAD" w:rsidRDefault="00227F80" w:rsidP="00413321">
      <w:pPr>
        <w:pStyle w:val="Basic"/>
        <w:rPr>
          <w:b/>
          <w:bCs/>
          <w:i/>
          <w:iCs/>
        </w:rPr>
      </w:pPr>
    </w:p>
    <w:p w14:paraId="2CCF8A50" w14:textId="77777777" w:rsidR="00413321" w:rsidRPr="00454EAD" w:rsidRDefault="00413321" w:rsidP="00413321">
      <w:pPr>
        <w:pStyle w:val="Basic"/>
        <w:rPr>
          <w:b/>
          <w:bCs/>
          <w:i/>
          <w:iCs/>
        </w:rPr>
      </w:pPr>
      <w:r w:rsidRPr="00454EAD">
        <w:rPr>
          <w:b/>
          <w:bCs/>
          <w:i/>
          <w:iCs/>
        </w:rPr>
        <w:t xml:space="preserve"> - в Ленте новостей - не позднее 1 (Одного) дня и до даты начала размещения Облигаций;</w:t>
      </w:r>
    </w:p>
    <w:p w14:paraId="30F9D9F5" w14:textId="77777777" w:rsidR="00413321" w:rsidRPr="00454EAD" w:rsidRDefault="00413321" w:rsidP="00413321">
      <w:pPr>
        <w:pStyle w:val="Basic"/>
        <w:rPr>
          <w:b/>
          <w:bCs/>
          <w:i/>
          <w:iCs/>
        </w:rPr>
      </w:pPr>
      <w:r w:rsidRPr="00454EAD">
        <w:rPr>
          <w:b/>
          <w:bCs/>
          <w:i/>
          <w:iCs/>
        </w:rPr>
        <w:t>- на странице в сети Интернет - не позднее 2 (Двух) дней и до даты начала размещения Облигаций.</w:t>
      </w:r>
    </w:p>
    <w:p w14:paraId="7C2B5CFF" w14:textId="77777777" w:rsidR="008D3219" w:rsidRPr="00454EAD" w:rsidRDefault="008D3219" w:rsidP="008D3219">
      <w:pPr>
        <w:widowControl w:val="0"/>
        <w:adjustRightInd w:val="0"/>
        <w:ind w:firstLine="539"/>
        <w:jc w:val="both"/>
        <w:rPr>
          <w:rFonts w:ascii="Times New Roman" w:hAnsi="Times New Roman" w:cs="Times New Roman"/>
          <w:b/>
          <w:bCs/>
          <w:i/>
          <w:iCs/>
        </w:rPr>
      </w:pPr>
    </w:p>
    <w:p w14:paraId="269BB067" w14:textId="77777777" w:rsidR="008D3219" w:rsidRPr="00454EAD" w:rsidRDefault="008D3219" w:rsidP="008D3219">
      <w:pPr>
        <w:tabs>
          <w:tab w:val="center" w:pos="3606"/>
          <w:tab w:val="left" w:pos="5727"/>
        </w:tabs>
        <w:ind w:firstLine="539"/>
        <w:jc w:val="both"/>
        <w:rPr>
          <w:rFonts w:ascii="Times New Roman" w:hAnsi="Times New Roman" w:cs="Times New Roman"/>
          <w:b/>
          <w:bCs/>
          <w:i/>
          <w:iCs/>
        </w:rPr>
      </w:pPr>
      <w:r w:rsidRPr="00454EAD">
        <w:rPr>
          <w:rFonts w:ascii="Times New Roman" w:hAnsi="Times New Roman" w:cs="Times New Roman"/>
          <w:b/>
          <w:bCs/>
          <w:i/>
          <w:iCs/>
        </w:rPr>
        <w:t>Порядок и условия размещения путем подписки Облигаций не должны исключать или существенно затруднять приобретателям возможность приобретения этих ценных бумаг.</w:t>
      </w:r>
    </w:p>
    <w:p w14:paraId="3DCB2C5F" w14:textId="77777777" w:rsidR="008D3219" w:rsidRPr="00454EAD" w:rsidRDefault="008D3219" w:rsidP="008D3219">
      <w:pPr>
        <w:adjustRightInd w:val="0"/>
        <w:ind w:firstLine="539"/>
        <w:jc w:val="both"/>
        <w:rPr>
          <w:rFonts w:ascii="Times New Roman" w:hAnsi="Times New Roman" w:cs="Times New Roman"/>
        </w:rPr>
      </w:pPr>
    </w:p>
    <w:p w14:paraId="367200E5" w14:textId="77777777" w:rsidR="008D3219" w:rsidRPr="00454EAD" w:rsidRDefault="008D3219" w:rsidP="008D3219">
      <w:pPr>
        <w:adjustRightInd w:val="0"/>
        <w:ind w:firstLine="540"/>
        <w:jc w:val="both"/>
        <w:rPr>
          <w:rFonts w:ascii="Times New Roman" w:hAnsi="Times New Roman" w:cs="Times New Roman"/>
          <w:b/>
          <w:bCs/>
          <w:i/>
          <w:iCs/>
          <w:color w:val="000000" w:themeColor="text1"/>
          <w:u w:val="single"/>
        </w:rPr>
      </w:pPr>
      <w:r w:rsidRPr="00454EAD">
        <w:rPr>
          <w:rFonts w:ascii="Times New Roman" w:hAnsi="Times New Roman" w:cs="Times New Roman"/>
          <w:b/>
          <w:bCs/>
          <w:i/>
          <w:iCs/>
          <w:color w:val="000000" w:themeColor="text1"/>
          <w:u w:val="single"/>
        </w:rPr>
        <w:t xml:space="preserve">Внебиржевое размещение. </w:t>
      </w:r>
    </w:p>
    <w:p w14:paraId="4E991680" w14:textId="77777777" w:rsidR="008D3219" w:rsidRPr="00454EAD" w:rsidRDefault="008D3219" w:rsidP="008D3219">
      <w:pPr>
        <w:adjustRightInd w:val="0"/>
        <w:ind w:firstLine="540"/>
        <w:jc w:val="both"/>
        <w:rPr>
          <w:rFonts w:ascii="Times New Roman" w:hAnsi="Times New Roman" w:cs="Times New Roman"/>
          <w:b/>
          <w:bCs/>
          <w:i/>
          <w:iCs/>
          <w:color w:val="000000" w:themeColor="text1"/>
        </w:rPr>
      </w:pPr>
      <w:r w:rsidRPr="00454EAD">
        <w:rPr>
          <w:rFonts w:ascii="Times New Roman" w:hAnsi="Times New Roman" w:cs="Times New Roman"/>
          <w:b/>
          <w:bCs/>
          <w:i/>
          <w:iCs/>
          <w:color w:val="000000" w:themeColor="text1"/>
          <w:u w:val="single"/>
        </w:rPr>
        <w:t>Порядок Внебиржевого размещения</w:t>
      </w:r>
      <w:r w:rsidRPr="00454EAD">
        <w:rPr>
          <w:rStyle w:val="BasicChar"/>
          <w:rFonts w:eastAsiaTheme="minorEastAsia"/>
          <w:b/>
          <w:i/>
          <w:color w:val="000000" w:themeColor="text1"/>
          <w:u w:val="single"/>
        </w:rPr>
        <w:t xml:space="preserve"> Облигаций</w:t>
      </w:r>
      <w:r w:rsidRPr="00454EAD">
        <w:rPr>
          <w:rStyle w:val="BasicChar"/>
          <w:rFonts w:eastAsiaTheme="minorEastAsia"/>
          <w:b/>
          <w:bCs/>
          <w:i/>
          <w:iCs/>
          <w:color w:val="000000" w:themeColor="text1"/>
          <w:u w:val="single"/>
        </w:rPr>
        <w:t>,</w:t>
      </w:r>
      <w:r w:rsidRPr="00454EAD">
        <w:rPr>
          <w:rStyle w:val="BasicChar"/>
          <w:rFonts w:eastAsiaTheme="minorEastAsia"/>
          <w:b/>
          <w:i/>
          <w:color w:val="000000" w:themeColor="text1"/>
          <w:u w:val="single"/>
        </w:rPr>
        <w:t xml:space="preserve"> </w:t>
      </w:r>
      <w:r w:rsidRPr="00454EAD">
        <w:rPr>
          <w:rStyle w:val="BasicChar"/>
          <w:rFonts w:eastAsiaTheme="minorEastAsia"/>
          <w:b/>
          <w:bCs/>
          <w:i/>
          <w:iCs/>
          <w:color w:val="000000" w:themeColor="text1"/>
          <w:u w:val="single"/>
        </w:rPr>
        <w:t>размещаемых в рамках Программы, будет установлен в соответствующих Условиях размещения</w:t>
      </w:r>
      <w:r w:rsidRPr="00454EAD">
        <w:rPr>
          <w:rFonts w:ascii="Times New Roman" w:hAnsi="Times New Roman" w:cs="Times New Roman"/>
          <w:b/>
          <w:bCs/>
          <w:i/>
          <w:iCs/>
          <w:color w:val="000000" w:themeColor="text1"/>
        </w:rPr>
        <w:t>.</w:t>
      </w:r>
    </w:p>
    <w:p w14:paraId="62010703" w14:textId="77777777" w:rsidR="008D3219" w:rsidRPr="00454EAD" w:rsidRDefault="008D3219" w:rsidP="008D3219">
      <w:pPr>
        <w:adjustRightInd w:val="0"/>
        <w:spacing w:before="240"/>
        <w:ind w:firstLine="540"/>
        <w:jc w:val="both"/>
        <w:rPr>
          <w:rFonts w:ascii="Times New Roman" w:hAnsi="Times New Roman" w:cs="Times New Roman"/>
          <w:b/>
          <w:bCs/>
          <w:i/>
          <w:iCs/>
        </w:rPr>
      </w:pPr>
      <w:r w:rsidRPr="00454EAD">
        <w:rPr>
          <w:rFonts w:ascii="Times New Roman" w:hAnsi="Times New Roman" w:cs="Times New Roman"/>
          <w:b/>
          <w:bCs/>
          <w:i/>
          <w:iCs/>
        </w:rPr>
        <w:t xml:space="preserve">Приобретение и отчуждение ценных бумаг, предназначенных для квалифицированных инвесторов, а также предоставление (приятие) указанных ценных бумаг в качестве обеспечения исполнения обязательств могут осуществляться только через брокеров. Настоящее правило не распространяется на квалифицированных инвесторов в силу федерального </w:t>
      </w:r>
      <w:hyperlink r:id="rId8" w:history="1">
        <w:r w:rsidRPr="00454EAD">
          <w:rPr>
            <w:rFonts w:ascii="Times New Roman" w:hAnsi="Times New Roman" w:cs="Times New Roman"/>
            <w:b/>
            <w:bCs/>
            <w:i/>
            <w:iCs/>
          </w:rPr>
          <w:t>закона</w:t>
        </w:r>
      </w:hyperlink>
      <w:r w:rsidRPr="00454EAD">
        <w:rPr>
          <w:rFonts w:ascii="Times New Roman" w:hAnsi="Times New Roman" w:cs="Times New Roman"/>
          <w:b/>
          <w:bCs/>
          <w:i/>
          <w:iCs/>
        </w:rPr>
        <w:t xml:space="preserve"> при совершении ими указанных сделок, а также на случаи, когда лицо приобрело указанные ценные бумаги в результате универсального правопреемства, конвертации, в том числе при реорганизации, распределения имущества ликвидируемого юридического лица, и на </w:t>
      </w:r>
      <w:hyperlink r:id="rId9" w:history="1">
        <w:r w:rsidRPr="00454EAD">
          <w:rPr>
            <w:rFonts w:ascii="Times New Roman" w:hAnsi="Times New Roman" w:cs="Times New Roman"/>
            <w:b/>
            <w:bCs/>
            <w:i/>
            <w:iCs/>
          </w:rPr>
          <w:t>иные</w:t>
        </w:r>
      </w:hyperlink>
      <w:r w:rsidRPr="00454EAD">
        <w:rPr>
          <w:rFonts w:ascii="Times New Roman" w:hAnsi="Times New Roman" w:cs="Times New Roman"/>
          <w:b/>
          <w:bCs/>
          <w:i/>
          <w:iCs/>
        </w:rPr>
        <w:t xml:space="preserve"> случаи, установленные Банком России.</w:t>
      </w:r>
    </w:p>
    <w:p w14:paraId="5C76E81D" w14:textId="77777777" w:rsidR="00646F1C" w:rsidRDefault="00646F1C" w:rsidP="0016618F">
      <w:pPr>
        <w:autoSpaceDE w:val="0"/>
        <w:autoSpaceDN w:val="0"/>
        <w:adjustRightInd w:val="0"/>
        <w:spacing w:after="0" w:line="360" w:lineRule="auto"/>
        <w:ind w:firstLine="709"/>
        <w:jc w:val="both"/>
        <w:rPr>
          <w:rFonts w:ascii="Times New Roman" w:hAnsi="Times New Roman" w:cs="Times New Roman"/>
          <w:b/>
        </w:rPr>
      </w:pPr>
    </w:p>
    <w:p w14:paraId="74FEF76D" w14:textId="77777777" w:rsidR="00227F80" w:rsidRDefault="00227F80" w:rsidP="0016618F">
      <w:pPr>
        <w:autoSpaceDE w:val="0"/>
        <w:autoSpaceDN w:val="0"/>
        <w:adjustRightInd w:val="0"/>
        <w:spacing w:after="0" w:line="360" w:lineRule="auto"/>
        <w:ind w:firstLine="709"/>
        <w:jc w:val="both"/>
        <w:rPr>
          <w:rFonts w:ascii="Times New Roman" w:hAnsi="Times New Roman" w:cs="Times New Roman"/>
          <w:b/>
        </w:rPr>
      </w:pPr>
    </w:p>
    <w:p w14:paraId="7467063B" w14:textId="77777777" w:rsidR="00227F80" w:rsidRPr="00454EAD" w:rsidRDefault="00227F80" w:rsidP="0016618F">
      <w:pPr>
        <w:autoSpaceDE w:val="0"/>
        <w:autoSpaceDN w:val="0"/>
        <w:adjustRightInd w:val="0"/>
        <w:spacing w:after="0" w:line="360" w:lineRule="auto"/>
        <w:ind w:firstLine="709"/>
        <w:jc w:val="both"/>
        <w:rPr>
          <w:rFonts w:ascii="Times New Roman" w:hAnsi="Times New Roman" w:cs="Times New Roman"/>
          <w:b/>
        </w:rPr>
      </w:pPr>
    </w:p>
    <w:p w14:paraId="58B37B32" w14:textId="77777777" w:rsidR="0016618F" w:rsidRPr="00454EAD" w:rsidRDefault="0016618F" w:rsidP="0016618F">
      <w:pPr>
        <w:autoSpaceDE w:val="0"/>
        <w:autoSpaceDN w:val="0"/>
        <w:adjustRightInd w:val="0"/>
        <w:spacing w:after="0" w:line="360" w:lineRule="auto"/>
        <w:ind w:firstLine="709"/>
        <w:jc w:val="both"/>
        <w:rPr>
          <w:rFonts w:ascii="Times New Roman" w:hAnsi="Times New Roman" w:cs="Times New Roman"/>
          <w:b/>
        </w:rPr>
      </w:pPr>
      <w:r w:rsidRPr="00454EAD">
        <w:rPr>
          <w:rFonts w:ascii="Times New Roman" w:hAnsi="Times New Roman" w:cs="Times New Roman"/>
          <w:b/>
        </w:rPr>
        <w:t xml:space="preserve">12. Иные сведения </w:t>
      </w:r>
    </w:p>
    <w:p w14:paraId="788A251F" w14:textId="77777777" w:rsidR="0016618F" w:rsidRPr="00454EAD" w:rsidRDefault="0016618F" w:rsidP="0016618F">
      <w:pPr>
        <w:autoSpaceDE w:val="0"/>
        <w:autoSpaceDN w:val="0"/>
        <w:adjustRightInd w:val="0"/>
        <w:spacing w:after="0" w:line="360" w:lineRule="auto"/>
        <w:ind w:firstLine="709"/>
        <w:jc w:val="both"/>
        <w:rPr>
          <w:rFonts w:ascii="Times New Roman" w:hAnsi="Times New Roman" w:cs="Times New Roman"/>
        </w:rPr>
      </w:pPr>
      <w:r w:rsidRPr="00454EAD">
        <w:rPr>
          <w:rFonts w:ascii="Times New Roman" w:hAnsi="Times New Roman" w:cs="Times New Roman"/>
        </w:rPr>
        <w:t>При необходимости указываются иные сведения.</w:t>
      </w:r>
    </w:p>
    <w:p w14:paraId="66BF0F0B" w14:textId="77777777" w:rsidR="00646F1C" w:rsidRPr="00454EAD" w:rsidRDefault="00646F1C" w:rsidP="00646F1C">
      <w:pPr>
        <w:pStyle w:val="Basic"/>
        <w:rPr>
          <w:b/>
          <w:bCs/>
          <w:i/>
          <w:iCs/>
        </w:rPr>
      </w:pPr>
    </w:p>
    <w:p w14:paraId="4AB111B5" w14:textId="77777777" w:rsidR="00646F1C" w:rsidRDefault="00646F1C" w:rsidP="00646F1C">
      <w:pPr>
        <w:pStyle w:val="Basic"/>
        <w:rPr>
          <w:b/>
          <w:bCs/>
          <w:i/>
          <w:iCs/>
        </w:rPr>
      </w:pPr>
      <w:r w:rsidRPr="00454EAD">
        <w:rPr>
          <w:b/>
          <w:bCs/>
          <w:i/>
          <w:iCs/>
          <w:color w:val="000000" w:themeColor="text1"/>
        </w:rPr>
        <w:t xml:space="preserve">1. </w:t>
      </w:r>
      <w:r w:rsidRPr="00454EAD">
        <w:rPr>
          <w:b/>
          <w:bCs/>
          <w:i/>
          <w:iCs/>
        </w:rPr>
        <w:t xml:space="preserve">В любой день между датой начала размещения и датой погашения выпуска величина накопленного купонного дохода (НКД) по Облигации </w:t>
      </w:r>
      <w:r w:rsidR="00627772">
        <w:rPr>
          <w:b/>
          <w:bCs/>
          <w:i/>
        </w:rPr>
        <w:t xml:space="preserve">(если иное не установлено Решением о выпуске) </w:t>
      </w:r>
      <w:r w:rsidRPr="00454EAD">
        <w:rPr>
          <w:b/>
          <w:bCs/>
          <w:i/>
          <w:iCs/>
        </w:rPr>
        <w:t>рассчитывается по следующей формуле:</w:t>
      </w:r>
    </w:p>
    <w:p w14:paraId="2F670C88" w14:textId="77777777" w:rsidR="00227F80" w:rsidRPr="00454EAD" w:rsidRDefault="00227F80" w:rsidP="00646F1C">
      <w:pPr>
        <w:pStyle w:val="Basic"/>
        <w:rPr>
          <w:b/>
          <w:bCs/>
          <w:i/>
          <w:iCs/>
        </w:rPr>
      </w:pPr>
    </w:p>
    <w:p w14:paraId="06011823" w14:textId="77777777" w:rsidR="00646F1C" w:rsidRPr="001A233B" w:rsidRDefault="00646F1C" w:rsidP="00646F1C">
      <w:pPr>
        <w:pStyle w:val="Basic"/>
        <w:rPr>
          <w:b/>
          <w:bCs/>
          <w:i/>
          <w:iCs/>
          <w:lang w:val="fr-FR"/>
        </w:rPr>
      </w:pPr>
      <w:r w:rsidRPr="00454EAD">
        <w:rPr>
          <w:b/>
          <w:bCs/>
          <w:i/>
          <w:iCs/>
        </w:rPr>
        <w:t>НКД</w:t>
      </w:r>
      <w:r w:rsidRPr="001A233B">
        <w:rPr>
          <w:b/>
          <w:bCs/>
          <w:i/>
          <w:iCs/>
          <w:lang w:val="fr-FR"/>
        </w:rPr>
        <w:t xml:space="preserve"> = Cj * Nom * (T - T(j -1))/ 365/ 100%,</w:t>
      </w:r>
    </w:p>
    <w:p w14:paraId="73079FD9" w14:textId="77777777" w:rsidR="00646F1C" w:rsidRPr="00454EAD" w:rsidRDefault="00646F1C" w:rsidP="00646F1C">
      <w:pPr>
        <w:pStyle w:val="Basic"/>
        <w:rPr>
          <w:b/>
          <w:bCs/>
          <w:i/>
          <w:iCs/>
        </w:rPr>
      </w:pPr>
      <w:r w:rsidRPr="00454EAD">
        <w:rPr>
          <w:b/>
          <w:bCs/>
          <w:i/>
          <w:iCs/>
        </w:rPr>
        <w:t>где</w:t>
      </w:r>
    </w:p>
    <w:p w14:paraId="068C3D53" w14:textId="77777777" w:rsidR="00646F1C" w:rsidRPr="00454EAD" w:rsidRDefault="00646F1C" w:rsidP="00646F1C">
      <w:pPr>
        <w:pStyle w:val="Basic"/>
        <w:rPr>
          <w:b/>
          <w:bCs/>
          <w:i/>
          <w:iCs/>
        </w:rPr>
      </w:pPr>
      <w:r w:rsidRPr="00454EAD">
        <w:rPr>
          <w:b/>
          <w:bCs/>
          <w:i/>
          <w:iCs/>
        </w:rPr>
        <w:t>j - порядковый номер купонного периода, j=1, 2, 3...;</w:t>
      </w:r>
    </w:p>
    <w:p w14:paraId="4D19456F" w14:textId="77777777" w:rsidR="00FE0AD2" w:rsidRPr="00454EAD" w:rsidRDefault="00FE0AD2" w:rsidP="00FE0AD2">
      <w:pPr>
        <w:pStyle w:val="Basic"/>
        <w:rPr>
          <w:b/>
          <w:bCs/>
          <w:i/>
          <w:iCs/>
        </w:rPr>
      </w:pPr>
      <w:r w:rsidRPr="00454EAD">
        <w:rPr>
          <w:b/>
          <w:bCs/>
          <w:i/>
          <w:iCs/>
        </w:rPr>
        <w:t xml:space="preserve">НКД – накопленный купонный доход в </w:t>
      </w:r>
      <w:r w:rsidRPr="00454EAD">
        <w:rPr>
          <w:b/>
          <w:bCs/>
          <w:i/>
          <w:iCs/>
          <w:u w:val="single"/>
        </w:rPr>
        <w:t xml:space="preserve">валюте, установленной </w:t>
      </w:r>
      <w:r>
        <w:rPr>
          <w:b/>
          <w:bCs/>
          <w:i/>
          <w:iCs/>
          <w:u w:val="single"/>
        </w:rPr>
        <w:t>Решением о выпуске</w:t>
      </w:r>
      <w:r w:rsidRPr="00454EAD">
        <w:rPr>
          <w:b/>
          <w:bCs/>
          <w:i/>
          <w:iCs/>
        </w:rPr>
        <w:t>;</w:t>
      </w:r>
    </w:p>
    <w:p w14:paraId="5D899A93" w14:textId="77777777" w:rsidR="00FE0AD2" w:rsidRPr="00454EAD" w:rsidRDefault="00FE0AD2" w:rsidP="00FE0AD2">
      <w:pPr>
        <w:pStyle w:val="Basic"/>
        <w:rPr>
          <w:b/>
          <w:bCs/>
          <w:i/>
          <w:iCs/>
        </w:rPr>
      </w:pPr>
      <w:r w:rsidRPr="00454EAD">
        <w:rPr>
          <w:b/>
          <w:bCs/>
          <w:i/>
          <w:iCs/>
        </w:rPr>
        <w:t xml:space="preserve">Nom –номинальная стоимость одной Облигации, в </w:t>
      </w:r>
      <w:r w:rsidRPr="00454EAD">
        <w:rPr>
          <w:b/>
          <w:bCs/>
          <w:i/>
          <w:iCs/>
          <w:u w:val="single"/>
        </w:rPr>
        <w:t xml:space="preserve">валюте, установленной </w:t>
      </w:r>
      <w:r>
        <w:rPr>
          <w:b/>
          <w:bCs/>
          <w:i/>
          <w:iCs/>
          <w:u w:val="single"/>
        </w:rPr>
        <w:t>Решением о выпуске</w:t>
      </w:r>
      <w:r w:rsidRPr="00454EAD">
        <w:rPr>
          <w:b/>
          <w:bCs/>
          <w:i/>
          <w:iCs/>
        </w:rPr>
        <w:t>;</w:t>
      </w:r>
    </w:p>
    <w:p w14:paraId="02FBDEC9" w14:textId="77777777" w:rsidR="00646F1C" w:rsidRPr="00454EAD" w:rsidRDefault="00646F1C" w:rsidP="00646F1C">
      <w:pPr>
        <w:pStyle w:val="Basic"/>
        <w:rPr>
          <w:b/>
          <w:bCs/>
          <w:i/>
          <w:iCs/>
        </w:rPr>
      </w:pPr>
      <w:r w:rsidRPr="00454EAD">
        <w:rPr>
          <w:b/>
          <w:bCs/>
          <w:i/>
          <w:iCs/>
        </w:rPr>
        <w:t>C j - размер процентной ставки j-того купона, в процентах годовых;</w:t>
      </w:r>
    </w:p>
    <w:p w14:paraId="139E6F48" w14:textId="77777777" w:rsidR="00646F1C" w:rsidRPr="00454EAD" w:rsidRDefault="00646F1C" w:rsidP="00646F1C">
      <w:pPr>
        <w:pStyle w:val="Basic"/>
        <w:rPr>
          <w:b/>
          <w:bCs/>
          <w:i/>
          <w:iCs/>
        </w:rPr>
      </w:pPr>
      <w:r w:rsidRPr="00454EAD">
        <w:rPr>
          <w:b/>
          <w:bCs/>
          <w:i/>
          <w:iCs/>
        </w:rPr>
        <w:t>T(j -1) - дата начала j-того купонного периода (для случая первого купонного периода Т (j-1) – это дата начала размещения Облигаций);</w:t>
      </w:r>
    </w:p>
    <w:p w14:paraId="401FE1B8" w14:textId="77777777" w:rsidR="00646F1C" w:rsidRPr="00454EAD" w:rsidRDefault="00646F1C" w:rsidP="00646F1C">
      <w:pPr>
        <w:pStyle w:val="Basic"/>
        <w:rPr>
          <w:b/>
          <w:bCs/>
          <w:i/>
          <w:iCs/>
        </w:rPr>
      </w:pPr>
      <w:r w:rsidRPr="00454EAD">
        <w:rPr>
          <w:b/>
          <w:bCs/>
          <w:i/>
          <w:iCs/>
        </w:rPr>
        <w:t>T - дата расчета накопленного купонного дохода внутри j –купонного периода.</w:t>
      </w:r>
    </w:p>
    <w:p w14:paraId="2223220B" w14:textId="77777777" w:rsidR="00646F1C" w:rsidRPr="00454EAD" w:rsidRDefault="00646F1C" w:rsidP="00646F1C">
      <w:pPr>
        <w:pStyle w:val="Basic"/>
        <w:rPr>
          <w:b/>
          <w:bCs/>
          <w:i/>
          <w:iCs/>
        </w:rPr>
      </w:pPr>
      <w:r w:rsidRPr="00454EAD">
        <w:rPr>
          <w:b/>
          <w:bCs/>
          <w:i/>
          <w:iC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8DDBD70" w14:textId="77777777" w:rsidR="00646F1C" w:rsidRPr="00454EAD" w:rsidRDefault="00646F1C" w:rsidP="00646F1C">
      <w:pPr>
        <w:pStyle w:val="Basic"/>
        <w:rPr>
          <w:b/>
          <w:bCs/>
          <w:i/>
          <w:iCs/>
        </w:rPr>
      </w:pPr>
    </w:p>
    <w:p w14:paraId="2DB9496E" w14:textId="77777777" w:rsidR="00646F1C" w:rsidRPr="00E464DD" w:rsidRDefault="00646F1C" w:rsidP="00646F1C">
      <w:pPr>
        <w:pStyle w:val="Basic"/>
        <w:rPr>
          <w:b/>
          <w:bCs/>
          <w:i/>
          <w:iCs/>
          <w:lang w:eastAsia="ru-RU"/>
        </w:rPr>
      </w:pPr>
      <w:r w:rsidRPr="00454EAD">
        <w:rPr>
          <w:b/>
          <w:bCs/>
          <w:i/>
          <w:iCs/>
        </w:rPr>
        <w:t xml:space="preserve">2. </w:t>
      </w:r>
      <w:r w:rsidRPr="00454EAD">
        <w:rPr>
          <w:b/>
          <w:bCs/>
          <w:i/>
          <w:iCs/>
          <w:lang w:eastAsia="ru-RU"/>
        </w:rPr>
        <w:t xml:space="preserve">В случае если на момент принятия Эмитентом решения на этапах эмиссии и обращения Облигаций </w:t>
      </w:r>
      <w:r w:rsidRPr="00E464DD">
        <w:rPr>
          <w:b/>
          <w:bCs/>
          <w:i/>
          <w:iCs/>
          <w:lang w:eastAsia="ru-RU"/>
        </w:rPr>
        <w:t xml:space="preserve">и иных </w:t>
      </w:r>
      <w:r w:rsidR="00E464DD" w:rsidRPr="00E464DD">
        <w:rPr>
          <w:b/>
          <w:bCs/>
          <w:i/>
          <w:iCs/>
          <w:lang w:eastAsia="ru-RU"/>
        </w:rPr>
        <w:t>решени</w:t>
      </w:r>
      <w:r w:rsidR="00E464DD">
        <w:rPr>
          <w:b/>
          <w:bCs/>
          <w:i/>
          <w:iCs/>
          <w:lang w:eastAsia="ru-RU"/>
        </w:rPr>
        <w:t>й</w:t>
      </w:r>
      <w:r w:rsidR="00E464DD" w:rsidRPr="00E464DD">
        <w:rPr>
          <w:b/>
          <w:bCs/>
          <w:i/>
          <w:iCs/>
          <w:lang w:eastAsia="ru-RU"/>
        </w:rPr>
        <w:t xml:space="preserve"> </w:t>
      </w:r>
      <w:r w:rsidR="00140329" w:rsidRPr="00E464DD">
        <w:rPr>
          <w:b/>
          <w:bCs/>
          <w:i/>
          <w:iCs/>
          <w:lang w:eastAsia="ru-RU"/>
        </w:rPr>
        <w:t>в отношении Облигаций</w:t>
      </w:r>
      <w:r w:rsidRPr="00E464DD">
        <w:rPr>
          <w:b/>
          <w:bCs/>
          <w:i/>
          <w:iCs/>
          <w:lang w:eastAsia="ru-RU"/>
        </w:rPr>
        <w:t xml:space="preserve">, описанных в Программе, Решении о выпуске, Условиях размещения и Проспекте, в соответствии с действующим законодательством Российской Федерации, будет установлен иной порядок и сроки принятия Эмитентом </w:t>
      </w:r>
      <w:r w:rsidR="00140329" w:rsidRPr="00E464DD">
        <w:rPr>
          <w:b/>
          <w:bCs/>
          <w:i/>
          <w:iCs/>
          <w:lang w:eastAsia="ru-RU"/>
        </w:rPr>
        <w:t xml:space="preserve">указанных </w:t>
      </w:r>
      <w:r w:rsidRPr="00E464DD">
        <w:rPr>
          <w:b/>
          <w:bCs/>
          <w:i/>
          <w:iCs/>
          <w:lang w:eastAsia="ru-RU"/>
        </w:rPr>
        <w:t>решени</w:t>
      </w:r>
      <w:r w:rsidR="00140329" w:rsidRPr="00E464DD">
        <w:rPr>
          <w:b/>
          <w:bCs/>
          <w:i/>
          <w:iCs/>
          <w:lang w:eastAsia="ru-RU"/>
        </w:rPr>
        <w:t>й</w:t>
      </w:r>
      <w:r w:rsidRPr="00E464DD">
        <w:rPr>
          <w:b/>
          <w:bCs/>
          <w:i/>
          <w:iCs/>
          <w:lang w:eastAsia="ru-RU"/>
        </w:rPr>
        <w:t xml:space="preserve">, нежели порядок и сроки, предусмотренные Программой, Решением о выпуске, Условиями размещения и Проспектом, </w:t>
      </w:r>
      <w:r w:rsidR="00140329" w:rsidRPr="00E464DD">
        <w:rPr>
          <w:b/>
          <w:bCs/>
          <w:i/>
          <w:iCs/>
          <w:lang w:eastAsia="ru-RU"/>
        </w:rPr>
        <w:t xml:space="preserve">указанные </w:t>
      </w:r>
      <w:r w:rsidRPr="00E464DD">
        <w:rPr>
          <w:b/>
          <w:bCs/>
          <w:i/>
          <w:iCs/>
          <w:lang w:eastAsia="ru-RU"/>
        </w:rPr>
        <w:t>решения будут приниматься Эмитентом в порядке и сроки, предусмотренные законодательством Российской Федерации, действующим на момент принятия Эмитентом</w:t>
      </w:r>
      <w:r w:rsidR="00140329" w:rsidRPr="00E464DD">
        <w:rPr>
          <w:b/>
          <w:bCs/>
          <w:i/>
          <w:iCs/>
          <w:lang w:eastAsia="ru-RU"/>
        </w:rPr>
        <w:t xml:space="preserve"> указанных</w:t>
      </w:r>
      <w:r w:rsidRPr="00E464DD">
        <w:rPr>
          <w:b/>
          <w:bCs/>
          <w:i/>
          <w:iCs/>
          <w:lang w:eastAsia="ru-RU"/>
        </w:rPr>
        <w:t xml:space="preserve"> решени</w:t>
      </w:r>
      <w:r w:rsidR="00140329" w:rsidRPr="00E464DD">
        <w:rPr>
          <w:b/>
          <w:bCs/>
          <w:i/>
          <w:iCs/>
          <w:lang w:eastAsia="ru-RU"/>
        </w:rPr>
        <w:t>й</w:t>
      </w:r>
      <w:r w:rsidRPr="00E464DD">
        <w:rPr>
          <w:b/>
          <w:bCs/>
          <w:i/>
          <w:iCs/>
          <w:lang w:eastAsia="ru-RU"/>
        </w:rPr>
        <w:t>.</w:t>
      </w:r>
    </w:p>
    <w:p w14:paraId="3842CF56" w14:textId="77777777" w:rsidR="00646F1C" w:rsidRPr="00454EAD" w:rsidRDefault="00646F1C" w:rsidP="00646F1C">
      <w:pPr>
        <w:pStyle w:val="Basic"/>
        <w:rPr>
          <w:b/>
          <w:bCs/>
          <w:i/>
          <w:iCs/>
          <w:lang w:eastAsia="ru-RU"/>
        </w:rPr>
      </w:pPr>
      <w:r w:rsidRPr="00E464DD">
        <w:rPr>
          <w:b/>
          <w:bCs/>
          <w:i/>
          <w:iCs/>
          <w:lang w:eastAsia="ru-RU"/>
        </w:rPr>
        <w:t xml:space="preserve">В случае если на момент раскрытия информации о </w:t>
      </w:r>
      <w:r w:rsidR="00B62206" w:rsidRPr="00E464DD">
        <w:rPr>
          <w:b/>
          <w:bCs/>
          <w:i/>
          <w:iCs/>
          <w:lang w:eastAsia="ru-RU"/>
        </w:rPr>
        <w:t xml:space="preserve">решениях </w:t>
      </w:r>
      <w:r w:rsidRPr="00E464DD">
        <w:rPr>
          <w:b/>
          <w:bCs/>
          <w:i/>
          <w:iCs/>
          <w:lang w:eastAsia="ru-RU"/>
        </w:rPr>
        <w:t xml:space="preserve">на этапах эмиссии и обращения Облигаций и иных </w:t>
      </w:r>
      <w:r w:rsidR="00B62206" w:rsidRPr="00E464DD">
        <w:rPr>
          <w:b/>
          <w:bCs/>
          <w:i/>
          <w:iCs/>
          <w:lang w:eastAsia="ru-RU"/>
        </w:rPr>
        <w:t>решениях</w:t>
      </w:r>
      <w:r w:rsidRPr="00E464DD">
        <w:rPr>
          <w:b/>
          <w:bCs/>
          <w:i/>
          <w:iCs/>
          <w:lang w:eastAsia="ru-RU"/>
        </w:rPr>
        <w:t>, описанных в Программе, Решении о выпуске, Условиях размещения и Проспекте, в соответствии с действующим законодательством Российской Федерации, будет установлен иной</w:t>
      </w:r>
      <w:r w:rsidRPr="001F1B8C">
        <w:rPr>
          <w:b/>
          <w:bCs/>
          <w:i/>
          <w:iCs/>
          <w:lang w:eastAsia="ru-RU"/>
        </w:rPr>
        <w:t xml:space="preserve"> порядок и сроки раскрытия информации об указанных </w:t>
      </w:r>
      <w:r w:rsidR="00B62206">
        <w:rPr>
          <w:b/>
          <w:bCs/>
          <w:i/>
          <w:iCs/>
          <w:lang w:eastAsia="ru-RU"/>
        </w:rPr>
        <w:t>решениях</w:t>
      </w:r>
      <w:r w:rsidRPr="001F1B8C">
        <w:rPr>
          <w:b/>
          <w:bCs/>
          <w:i/>
          <w:iCs/>
          <w:lang w:eastAsia="ru-RU"/>
        </w:rPr>
        <w:t xml:space="preserve">, нежели порядок и сроки, предусмотренные Программой, Решением о выпуске, Условиями размещения и Проспектом, информация об указанных </w:t>
      </w:r>
      <w:r w:rsidR="00B62206">
        <w:rPr>
          <w:b/>
          <w:bCs/>
          <w:i/>
          <w:iCs/>
          <w:lang w:eastAsia="ru-RU"/>
        </w:rPr>
        <w:t>решениях</w:t>
      </w:r>
      <w:r w:rsidR="00B62206" w:rsidRPr="001F1B8C">
        <w:rPr>
          <w:b/>
          <w:bCs/>
          <w:i/>
          <w:iCs/>
          <w:lang w:eastAsia="ru-RU"/>
        </w:rPr>
        <w:t xml:space="preserve"> </w:t>
      </w:r>
      <w:r w:rsidRPr="001F1B8C">
        <w:rPr>
          <w:b/>
          <w:bCs/>
          <w:i/>
          <w:iCs/>
          <w:lang w:eastAsia="ru-RU"/>
        </w:rPr>
        <w:t xml:space="preserve">будет раскрываться в порядке и сроки, предусмотренные законодательством Российской Федерации, действующим на момент раскрытия информации об указанных </w:t>
      </w:r>
      <w:r w:rsidR="00B62206">
        <w:rPr>
          <w:b/>
          <w:bCs/>
          <w:i/>
          <w:iCs/>
          <w:lang w:eastAsia="ru-RU"/>
        </w:rPr>
        <w:t>решениях</w:t>
      </w:r>
      <w:r w:rsidRPr="001F1B8C">
        <w:rPr>
          <w:b/>
          <w:bCs/>
          <w:i/>
          <w:iCs/>
          <w:lang w:eastAsia="ru-RU"/>
        </w:rPr>
        <w:t>.</w:t>
      </w:r>
    </w:p>
    <w:p w14:paraId="7618EFEE" w14:textId="77777777" w:rsidR="00646F1C" w:rsidRDefault="00646F1C" w:rsidP="00646F1C">
      <w:pPr>
        <w:pStyle w:val="Basic"/>
        <w:rPr>
          <w:b/>
          <w:bCs/>
          <w:i/>
          <w:iCs/>
          <w:lang w:eastAsia="ru-RU"/>
        </w:rPr>
      </w:pPr>
      <w:r w:rsidRPr="00454EAD">
        <w:rPr>
          <w:b/>
          <w:bCs/>
          <w:i/>
          <w:iCs/>
          <w:lang w:eastAsia="ru-RU"/>
        </w:rPr>
        <w:t>В случае, если на момент совершения определенных действий, связанных с досрочным погашением Облигаций/приобретением Облигаций/исполнением обязательств Эмитентом по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 Решении о выпуске, Условиях размещения и Проспекте, досрочное погашение Облигаций/приобретение Облигаций/исполнение обязательств Эмитентом по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14:paraId="59FC692A" w14:textId="77777777" w:rsidR="00227F80" w:rsidRPr="00454EAD" w:rsidRDefault="00227F80" w:rsidP="00646F1C">
      <w:pPr>
        <w:pStyle w:val="Basic"/>
        <w:rPr>
          <w:b/>
          <w:bCs/>
          <w:i/>
          <w:iCs/>
          <w:lang w:eastAsia="ru-RU"/>
        </w:rPr>
      </w:pPr>
    </w:p>
    <w:p w14:paraId="35B9678F" w14:textId="77777777" w:rsidR="00646F1C" w:rsidRPr="00454EAD" w:rsidRDefault="00646F1C" w:rsidP="00646F1C">
      <w:pPr>
        <w:pStyle w:val="Basic"/>
        <w:rPr>
          <w:b/>
          <w:bCs/>
          <w:i/>
          <w:iCs/>
        </w:rPr>
      </w:pPr>
    </w:p>
    <w:p w14:paraId="24C6BA95" w14:textId="77777777" w:rsidR="00646F1C" w:rsidRPr="00454EAD" w:rsidRDefault="00646F1C" w:rsidP="00646F1C">
      <w:pPr>
        <w:pStyle w:val="Basic"/>
        <w:rPr>
          <w:b/>
          <w:bCs/>
          <w:i/>
          <w:iCs/>
          <w:lang w:eastAsia="ru-RU"/>
        </w:rPr>
      </w:pPr>
      <w:r w:rsidRPr="00454EAD">
        <w:rPr>
          <w:b/>
          <w:bCs/>
          <w:i/>
          <w:iCs/>
        </w:rPr>
        <w:t xml:space="preserve">3. Сведения в отношении наименований, местонахождений, лицензий и других реквизитов обществ (организаций), указанных в Программе, </w:t>
      </w:r>
      <w:r w:rsidRPr="00454EAD">
        <w:rPr>
          <w:b/>
          <w:bCs/>
          <w:i/>
          <w:iCs/>
          <w:lang w:eastAsia="ru-RU"/>
        </w:rPr>
        <w:t>Решении о выпуске, Условиях размещения</w:t>
      </w:r>
      <w:r w:rsidRPr="00454EAD">
        <w:rPr>
          <w:b/>
          <w:bCs/>
          <w:i/>
          <w:iCs/>
        </w:rPr>
        <w:t xml:space="preserve"> и в Проспекте, представлены в соответствии действующими на момент утверждения Программы и Проспекта, подписания </w:t>
      </w:r>
      <w:r w:rsidRPr="00454EAD">
        <w:rPr>
          <w:b/>
          <w:bCs/>
          <w:i/>
          <w:iCs/>
          <w:lang w:eastAsia="ru-RU"/>
        </w:rPr>
        <w:t xml:space="preserve">Решения о выпуске, </w:t>
      </w:r>
      <w:r w:rsidRPr="00454EAD">
        <w:rPr>
          <w:b/>
          <w:bCs/>
          <w:i/>
          <w:iCs/>
        </w:rPr>
        <w:t>Условий размещения редакциями учредительных/уставных документов, и/или других соответствующих документов.</w:t>
      </w:r>
    </w:p>
    <w:p w14:paraId="76F0B39A" w14:textId="77777777" w:rsidR="00646F1C" w:rsidRPr="00454EAD" w:rsidRDefault="00646F1C" w:rsidP="00646F1C">
      <w:pPr>
        <w:pStyle w:val="Basic"/>
        <w:rPr>
          <w:b/>
          <w:bCs/>
          <w:i/>
          <w:iCs/>
        </w:rPr>
      </w:pPr>
      <w:r w:rsidRPr="00454EAD">
        <w:rPr>
          <w:b/>
          <w:bCs/>
          <w:i/>
          <w:iCs/>
        </w:rPr>
        <w:t xml:space="preserve">В случае изменения наименования, местонахождения, лицензий и других реквизитов обществ (организаций), указанных в Программе, </w:t>
      </w:r>
      <w:r w:rsidRPr="00454EAD">
        <w:rPr>
          <w:b/>
          <w:bCs/>
          <w:i/>
          <w:iCs/>
          <w:lang w:eastAsia="ru-RU"/>
        </w:rPr>
        <w:t>Решении о выпуске, Условиях размещения</w:t>
      </w:r>
      <w:r w:rsidRPr="00454EAD">
        <w:rPr>
          <w:b/>
          <w:bCs/>
          <w:i/>
          <w:iCs/>
        </w:rPr>
        <w:t xml:space="preserve"> и Проспекте, данную информацию следует читать с учетом соответствующих изменений.</w:t>
      </w:r>
    </w:p>
    <w:p w14:paraId="0B27141C" w14:textId="77777777" w:rsidR="00646F1C" w:rsidRPr="00454EAD" w:rsidRDefault="00646F1C" w:rsidP="00646F1C">
      <w:pPr>
        <w:pStyle w:val="Basic"/>
        <w:rPr>
          <w:b/>
          <w:bCs/>
          <w:i/>
          <w:iCs/>
        </w:rPr>
      </w:pPr>
    </w:p>
    <w:p w14:paraId="753B1EB5" w14:textId="08E28F34" w:rsidR="00646F1C" w:rsidRDefault="00646F1C" w:rsidP="00646F1C">
      <w:pPr>
        <w:pStyle w:val="Basic"/>
        <w:tabs>
          <w:tab w:val="left" w:pos="5387"/>
        </w:tabs>
        <w:rPr>
          <w:b/>
          <w:bCs/>
          <w:i/>
          <w:iCs/>
          <w:lang w:eastAsia="ru-RU"/>
        </w:rPr>
      </w:pPr>
      <w:r w:rsidRPr="00454EAD">
        <w:rPr>
          <w:b/>
          <w:bCs/>
          <w:i/>
          <w:iCs/>
        </w:rPr>
        <w:t>4.</w:t>
      </w:r>
      <w:r w:rsidRPr="00454EAD">
        <w:rPr>
          <w:b/>
          <w:bCs/>
          <w:i/>
          <w:iCs/>
          <w:lang w:eastAsia="ru-RU"/>
        </w:rPr>
        <w:t xml:space="preserve"> В случае изменения действующего законодательства Российской Федерации и/или нормативных актов в сфере финансовых рынков после утверждения Программы и Проспекта, положения (требования, условия), закрепленные Программой, Решением о выпуске и Условиями размещения, Проспектом будут действовать с учетом изменившихся императивных требований законодательства </w:t>
      </w:r>
      <w:r w:rsidR="00227F80" w:rsidRPr="00227F80">
        <w:rPr>
          <w:b/>
          <w:bCs/>
          <w:i/>
          <w:iCs/>
          <w:lang w:eastAsia="ru-RU"/>
        </w:rPr>
        <w:t xml:space="preserve"> </w:t>
      </w:r>
      <w:r w:rsidRPr="00454EAD">
        <w:rPr>
          <w:b/>
          <w:bCs/>
          <w:i/>
          <w:iCs/>
          <w:lang w:eastAsia="ru-RU"/>
        </w:rPr>
        <w:t>Российской</w:t>
      </w:r>
      <w:r w:rsidR="00227F80" w:rsidRPr="00227F80">
        <w:rPr>
          <w:b/>
          <w:bCs/>
          <w:i/>
          <w:iCs/>
          <w:lang w:eastAsia="ru-RU"/>
        </w:rPr>
        <w:t xml:space="preserve"> </w:t>
      </w:r>
      <w:r w:rsidRPr="00454EAD">
        <w:rPr>
          <w:b/>
          <w:bCs/>
          <w:i/>
          <w:iCs/>
          <w:lang w:eastAsia="ru-RU"/>
        </w:rPr>
        <w:t xml:space="preserve"> Федерации и/или</w:t>
      </w:r>
      <w:r w:rsidR="00227F80" w:rsidRPr="00227F80">
        <w:rPr>
          <w:b/>
          <w:bCs/>
          <w:i/>
          <w:iCs/>
          <w:lang w:eastAsia="ru-RU"/>
        </w:rPr>
        <w:t xml:space="preserve">  </w:t>
      </w:r>
      <w:r w:rsidRPr="00454EAD">
        <w:rPr>
          <w:b/>
          <w:bCs/>
          <w:i/>
          <w:iCs/>
          <w:lang w:eastAsia="ru-RU"/>
        </w:rPr>
        <w:t xml:space="preserve"> нормативных актов </w:t>
      </w:r>
      <w:r w:rsidR="00227F80" w:rsidRPr="00227F80">
        <w:rPr>
          <w:b/>
          <w:bCs/>
          <w:i/>
          <w:iCs/>
          <w:lang w:eastAsia="ru-RU"/>
        </w:rPr>
        <w:t xml:space="preserve">  </w:t>
      </w:r>
      <w:r w:rsidRPr="00454EAD">
        <w:rPr>
          <w:b/>
          <w:bCs/>
          <w:i/>
          <w:iCs/>
          <w:lang w:eastAsia="ru-RU"/>
        </w:rPr>
        <w:t>в</w:t>
      </w:r>
      <w:r w:rsidR="00227F80" w:rsidRPr="00227F80">
        <w:rPr>
          <w:b/>
          <w:bCs/>
          <w:i/>
          <w:iCs/>
          <w:lang w:eastAsia="ru-RU"/>
        </w:rPr>
        <w:t xml:space="preserve">  </w:t>
      </w:r>
      <w:r w:rsidRPr="00454EAD">
        <w:rPr>
          <w:b/>
          <w:bCs/>
          <w:i/>
          <w:iCs/>
          <w:lang w:eastAsia="ru-RU"/>
        </w:rPr>
        <w:t xml:space="preserve"> сфере</w:t>
      </w:r>
      <w:r w:rsidR="00227F80" w:rsidRPr="00227F80">
        <w:rPr>
          <w:b/>
          <w:bCs/>
          <w:i/>
          <w:iCs/>
          <w:lang w:eastAsia="ru-RU"/>
        </w:rPr>
        <w:t xml:space="preserve">  </w:t>
      </w:r>
      <w:r w:rsidRPr="00454EAD">
        <w:rPr>
          <w:b/>
          <w:bCs/>
          <w:i/>
          <w:iCs/>
          <w:lang w:eastAsia="ru-RU"/>
        </w:rPr>
        <w:t xml:space="preserve"> финансовых</w:t>
      </w:r>
      <w:r w:rsidR="00227F80" w:rsidRPr="00227F80">
        <w:rPr>
          <w:b/>
          <w:bCs/>
          <w:i/>
          <w:iCs/>
          <w:lang w:eastAsia="ru-RU"/>
        </w:rPr>
        <w:t xml:space="preserve">  </w:t>
      </w:r>
      <w:r w:rsidRPr="00454EAD">
        <w:rPr>
          <w:b/>
          <w:bCs/>
          <w:i/>
          <w:iCs/>
          <w:lang w:eastAsia="ru-RU"/>
        </w:rPr>
        <w:t xml:space="preserve"> рынков.</w:t>
      </w:r>
      <w:r w:rsidRPr="00180BCC">
        <w:rPr>
          <w:b/>
          <w:bCs/>
          <w:i/>
          <w:iCs/>
          <w:lang w:eastAsia="ru-RU"/>
        </w:rPr>
        <w:t xml:space="preserve"> </w:t>
      </w:r>
    </w:p>
    <w:p w14:paraId="7815E9DB" w14:textId="77777777" w:rsidR="00646F1C" w:rsidRDefault="00646F1C" w:rsidP="00646F1C">
      <w:pPr>
        <w:pStyle w:val="Basic"/>
        <w:rPr>
          <w:b/>
          <w:bCs/>
          <w:i/>
          <w:iCs/>
          <w:lang w:eastAsia="ru-RU"/>
        </w:rPr>
      </w:pPr>
    </w:p>
    <w:p w14:paraId="7BB96A2B" w14:textId="77777777" w:rsidR="00FE0AD2" w:rsidRPr="00A06272" w:rsidRDefault="00FE0AD2" w:rsidP="00FE0AD2">
      <w:pPr>
        <w:adjustRightInd w:val="0"/>
        <w:ind w:firstLine="539"/>
        <w:jc w:val="both"/>
        <w:rPr>
          <w:rFonts w:ascii="Times New Roman" w:hAnsi="Times New Roman" w:cs="Times New Roman"/>
          <w:b/>
          <w:i/>
        </w:rPr>
      </w:pPr>
      <w:r w:rsidRPr="00A06272">
        <w:rPr>
          <w:rFonts w:ascii="Times New Roman" w:hAnsi="Times New Roman" w:cs="Times New Roman"/>
          <w:b/>
          <w:bCs/>
          <w:i/>
          <w:iCs/>
          <w:lang w:eastAsia="ru-RU"/>
        </w:rPr>
        <w:t xml:space="preserve">5. </w:t>
      </w:r>
      <w:r w:rsidRPr="00A06272">
        <w:rPr>
          <w:rFonts w:ascii="Times New Roman" w:hAnsi="Times New Roman" w:cs="Times New Roman"/>
          <w:b/>
          <w:bCs/>
          <w:i/>
          <w:iCs/>
        </w:rPr>
        <w:t>В случае Биржевого размещения, размещенные через ПАО Московская Биржа Облигации зачисляются НРД или Депозитариями на счета депо покупателей Облигаций в дату совершения операции купли-продажи Облигаций.</w:t>
      </w:r>
      <w:r w:rsidRPr="00A06272" w:rsidDel="00A82691">
        <w:rPr>
          <w:rFonts w:ascii="Times New Roman" w:hAnsi="Times New Roman" w:cs="Times New Roman"/>
          <w:b/>
          <w:i/>
        </w:rPr>
        <w:t xml:space="preserve"> </w:t>
      </w:r>
    </w:p>
    <w:p w14:paraId="132AFE51" w14:textId="77777777" w:rsidR="00FE0AD2" w:rsidRPr="00A06272" w:rsidRDefault="00FE0AD2" w:rsidP="00FE0AD2">
      <w:pPr>
        <w:adjustRightInd w:val="0"/>
        <w:ind w:firstLine="539"/>
        <w:jc w:val="both"/>
        <w:rPr>
          <w:rFonts w:ascii="Times New Roman" w:hAnsi="Times New Roman" w:cs="Times New Roman"/>
          <w:b/>
          <w:bCs/>
          <w:i/>
          <w:iCs/>
        </w:rPr>
      </w:pPr>
      <w:r w:rsidRPr="00A06272">
        <w:rPr>
          <w:rFonts w:ascii="Times New Roman" w:hAnsi="Times New Roman" w:cs="Times New Roman"/>
          <w:b/>
          <w:bCs/>
          <w:i/>
          <w:iCs/>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Облигаций Организатором торговли (Биржей) (далее – «Клиринговая организация»), размещенные Облигации зачисляются НРД на счета депо приобретателей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14:paraId="736B254A" w14:textId="77777777" w:rsidR="00FE0AD2" w:rsidRPr="00A06272" w:rsidRDefault="00FE0AD2" w:rsidP="00FE0AD2">
      <w:pPr>
        <w:adjustRightInd w:val="0"/>
        <w:ind w:firstLine="539"/>
        <w:jc w:val="both"/>
        <w:rPr>
          <w:rFonts w:ascii="Times New Roman" w:hAnsi="Times New Roman" w:cs="Times New Roman"/>
          <w:b/>
          <w:i/>
        </w:rPr>
      </w:pPr>
      <w:r w:rsidRPr="00A06272">
        <w:rPr>
          <w:rFonts w:ascii="Times New Roman" w:hAnsi="Times New Roman" w:cs="Times New Roman"/>
          <w:b/>
          <w:i/>
        </w:rPr>
        <w:t xml:space="preserve">В случае Внебиржевого размещения, </w:t>
      </w:r>
      <w:r w:rsidRPr="00A06272">
        <w:rPr>
          <w:rFonts w:ascii="Times New Roman" w:hAnsi="Times New Roman" w:cs="Times New Roman"/>
          <w:b/>
          <w:bCs/>
          <w:i/>
          <w:iCs/>
        </w:rPr>
        <w:t>размещенные Облигации зачисляются НРД или Депозитариями на счета депо покупателей Облигаций в соответствии с условиями соответствующего договора купли-продажи на приобретение Облигаций, заключаемого между Эмитентом и потенциальными приобретателями Облигаций.</w:t>
      </w:r>
    </w:p>
    <w:p w14:paraId="70828D1A" w14:textId="77777777" w:rsidR="00FE0AD2" w:rsidRPr="00A06272" w:rsidRDefault="00FE0AD2" w:rsidP="00FE0AD2">
      <w:pPr>
        <w:adjustRightInd w:val="0"/>
        <w:ind w:firstLine="539"/>
        <w:jc w:val="both"/>
        <w:rPr>
          <w:rFonts w:ascii="Times New Roman" w:hAnsi="Times New Roman" w:cs="Times New Roman"/>
          <w:b/>
          <w:bCs/>
          <w:i/>
          <w:iCs/>
        </w:rPr>
      </w:pPr>
      <w:r w:rsidRPr="00A06272">
        <w:rPr>
          <w:rFonts w:ascii="Times New Roman" w:hAnsi="Times New Roman" w:cs="Times New Roman"/>
          <w:b/>
          <w:bCs/>
          <w:i/>
          <w:iCs/>
        </w:rPr>
        <w:t xml:space="preserve">Проданные при размещении Облигации зачисляются НРД или Депозитариями на счета депо покупателей Облигаций в соответствии с условиями осуществления депозитарной деятельности НРД и Депозитариев. </w:t>
      </w:r>
    </w:p>
    <w:p w14:paraId="5B6C1D26" w14:textId="77777777" w:rsidR="00FE0AD2" w:rsidRPr="00A06272" w:rsidRDefault="00FE0AD2" w:rsidP="00FE0AD2">
      <w:pPr>
        <w:ind w:firstLine="539"/>
        <w:jc w:val="both"/>
        <w:rPr>
          <w:rFonts w:ascii="Times New Roman" w:hAnsi="Times New Roman" w:cs="Times New Roman"/>
          <w:b/>
          <w:i/>
        </w:rPr>
      </w:pPr>
      <w:r w:rsidRPr="00A06272">
        <w:rPr>
          <w:rFonts w:ascii="Times New Roman" w:hAnsi="Times New Roman" w:cs="Times New Roman"/>
          <w:b/>
          <w:i/>
        </w:rPr>
        <w:t>Приобретатель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w:t>
      </w:r>
      <w:r w:rsidRPr="00A06272" w:rsidDel="00735CFA">
        <w:rPr>
          <w:rFonts w:ascii="Times New Roman" w:hAnsi="Times New Roman" w:cs="Times New Roman"/>
          <w:b/>
          <w:i/>
        </w:rPr>
        <w:t xml:space="preserve"> </w:t>
      </w:r>
      <w:r w:rsidRPr="00A06272">
        <w:rPr>
          <w:rFonts w:ascii="Times New Roman" w:hAnsi="Times New Roman" w:cs="Times New Roman"/>
          <w:b/>
          <w:i/>
        </w:rPr>
        <w:t>запрещать ему инвестировать денежные средства в Облигации.</w:t>
      </w:r>
    </w:p>
    <w:p w14:paraId="5DA71AA3" w14:textId="77777777" w:rsidR="00FE0AD2" w:rsidRPr="00A06272" w:rsidRDefault="00FE0AD2" w:rsidP="00FE0AD2">
      <w:pPr>
        <w:adjustRightInd w:val="0"/>
        <w:ind w:firstLine="539"/>
        <w:jc w:val="both"/>
        <w:rPr>
          <w:rFonts w:ascii="Times New Roman" w:hAnsi="Times New Roman" w:cs="Times New Roman"/>
          <w:b/>
          <w:bCs/>
          <w:i/>
          <w:iCs/>
        </w:rPr>
      </w:pPr>
      <w:r w:rsidRPr="00A06272">
        <w:rPr>
          <w:rFonts w:ascii="Times New Roman" w:hAnsi="Times New Roman" w:cs="Times New Roman"/>
          <w:b/>
          <w:i/>
        </w:rPr>
        <w:t>Приобретатель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Облигаций, решения (включая, но не ограничиваясь, акты, постановления, инструкции, положения) государственных или иных уполномоченных органов могут запрещать данному депозитарию содействовать финансированию в Облигации Эмитента.</w:t>
      </w:r>
    </w:p>
    <w:p w14:paraId="6EB5C544" w14:textId="77777777" w:rsidR="00FE0AD2" w:rsidRPr="00A06272" w:rsidRDefault="00FE0AD2" w:rsidP="00FE0AD2">
      <w:pPr>
        <w:adjustRightInd w:val="0"/>
        <w:ind w:firstLine="539"/>
        <w:jc w:val="both"/>
        <w:rPr>
          <w:rFonts w:ascii="Times New Roman" w:hAnsi="Times New Roman" w:cs="Times New Roman"/>
          <w:b/>
          <w:bCs/>
          <w:i/>
          <w:iCs/>
        </w:rPr>
      </w:pPr>
      <w:r w:rsidRPr="00A06272">
        <w:rPr>
          <w:rFonts w:ascii="Times New Roman" w:hAnsi="Times New Roman" w:cs="Times New Roman"/>
          <w:b/>
          <w:bCs/>
          <w:i/>
          <w:iCs/>
        </w:rPr>
        <w:t>Расходы, связанные с внесением приходных записей о зачислении размещаемых Облигаций на счета депо их первых владельцев (приобретателей), несут первые владельцы Облигаций.</w:t>
      </w:r>
    </w:p>
    <w:p w14:paraId="4E5DAAAD" w14:textId="77777777" w:rsidR="00FE0AD2" w:rsidRPr="00F500A0" w:rsidRDefault="00FE0AD2" w:rsidP="00FE0AD2">
      <w:pPr>
        <w:pStyle w:val="Basic"/>
        <w:rPr>
          <w:b/>
          <w:bCs/>
          <w:i/>
          <w:iCs/>
          <w:lang w:eastAsia="ru-RU"/>
        </w:rPr>
      </w:pPr>
    </w:p>
    <w:p w14:paraId="7A699B1E" w14:textId="77777777" w:rsidR="00FE0AD2" w:rsidRPr="005E0A38" w:rsidRDefault="00FE0AD2" w:rsidP="00FE0AD2">
      <w:pPr>
        <w:pStyle w:val="Basic"/>
        <w:rPr>
          <w:b/>
          <w:bCs/>
          <w:i/>
          <w:iCs/>
          <w:u w:val="single"/>
        </w:rPr>
      </w:pPr>
      <w:r>
        <w:rPr>
          <w:b/>
          <w:bCs/>
          <w:i/>
          <w:iCs/>
          <w:lang w:eastAsia="ru-RU"/>
        </w:rPr>
        <w:t xml:space="preserve">6. </w:t>
      </w:r>
      <w:r w:rsidRPr="005E0A38">
        <w:rPr>
          <w:b/>
          <w:bCs/>
          <w:i/>
          <w:iCs/>
          <w:u w:val="single"/>
        </w:rPr>
        <w:t>Информация об организациях, которые могут оказывать Эмитенту услуги по организации размещения Облигаций, будет указана в Решении о выпуске/Условиях размещения.</w:t>
      </w:r>
    </w:p>
    <w:p w14:paraId="4070B9CC" w14:textId="77777777" w:rsidR="00FE0AD2" w:rsidRDefault="00FE0AD2" w:rsidP="00FE0AD2">
      <w:pPr>
        <w:pStyle w:val="Basic"/>
        <w:rPr>
          <w:b/>
          <w:bCs/>
          <w:i/>
          <w:iCs/>
          <w:lang w:eastAsia="ru-RU"/>
        </w:rPr>
      </w:pPr>
    </w:p>
    <w:p w14:paraId="3F94902A" w14:textId="77777777" w:rsidR="00FE0AD2" w:rsidRDefault="00FE0AD2" w:rsidP="00FE0AD2">
      <w:pPr>
        <w:pStyle w:val="Basic"/>
        <w:rPr>
          <w:b/>
          <w:bCs/>
          <w:i/>
          <w:iCs/>
          <w:lang w:eastAsia="ru-RU"/>
        </w:rPr>
      </w:pPr>
    </w:p>
    <w:p w14:paraId="416B78EB" w14:textId="77777777" w:rsidR="00FE0AD2" w:rsidRDefault="00FE0AD2" w:rsidP="00FE0AD2">
      <w:pPr>
        <w:pStyle w:val="Basic"/>
        <w:rPr>
          <w:b/>
          <w:bCs/>
          <w:i/>
          <w:iCs/>
          <w:lang w:eastAsia="ru-RU"/>
        </w:rPr>
      </w:pPr>
    </w:p>
    <w:p w14:paraId="530AAB28" w14:textId="77777777" w:rsidR="00377750" w:rsidRPr="00A80237" w:rsidRDefault="00377750"/>
    <w:sectPr w:rsidR="00377750" w:rsidRPr="00A80237" w:rsidSect="00400E8F">
      <w:footerReference w:type="default" r:id="rId10"/>
      <w:pgSz w:w="12240" w:h="15840"/>
      <w:pgMar w:top="1440" w:right="900" w:bottom="1440" w:left="1440" w:header="708" w:footer="2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7FE26" w14:textId="77777777" w:rsidR="00AB2791" w:rsidRDefault="00AB2791" w:rsidP="0072514C">
      <w:pPr>
        <w:spacing w:after="0" w:line="240" w:lineRule="auto"/>
      </w:pPr>
      <w:r>
        <w:separator/>
      </w:r>
    </w:p>
  </w:endnote>
  <w:endnote w:type="continuationSeparator" w:id="0">
    <w:p w14:paraId="399BD8E4" w14:textId="77777777" w:rsidR="00AB2791" w:rsidRDefault="00AB2791" w:rsidP="00725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2365127"/>
      <w:docPartObj>
        <w:docPartGallery w:val="Page Numbers (Bottom of Page)"/>
        <w:docPartUnique/>
      </w:docPartObj>
    </w:sdtPr>
    <w:sdtEndPr/>
    <w:sdtContent>
      <w:p w14:paraId="6412870C" w14:textId="05B311F3" w:rsidR="00AB2791" w:rsidRDefault="00AB2791">
        <w:pPr>
          <w:pStyle w:val="af"/>
          <w:jc w:val="right"/>
        </w:pPr>
        <w:r>
          <w:fldChar w:fldCharType="begin"/>
        </w:r>
        <w:r>
          <w:instrText xml:space="preserve"> PAGE   \* MERGEFORMAT </w:instrText>
        </w:r>
        <w:r>
          <w:fldChar w:fldCharType="separate"/>
        </w:r>
        <w:r w:rsidR="004B3E0F">
          <w:rPr>
            <w:noProof/>
          </w:rPr>
          <w:t>1</w:t>
        </w:r>
        <w:r>
          <w:rPr>
            <w:noProof/>
          </w:rPr>
          <w:fldChar w:fldCharType="end"/>
        </w:r>
      </w:p>
    </w:sdtContent>
  </w:sdt>
  <w:p w14:paraId="35D3BB04" w14:textId="77777777" w:rsidR="00AB2791" w:rsidRDefault="00AB2791">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2F288" w14:textId="77777777" w:rsidR="00AB2791" w:rsidRDefault="00AB2791" w:rsidP="0072514C">
      <w:pPr>
        <w:spacing w:after="0" w:line="240" w:lineRule="auto"/>
      </w:pPr>
      <w:r>
        <w:separator/>
      </w:r>
    </w:p>
  </w:footnote>
  <w:footnote w:type="continuationSeparator" w:id="0">
    <w:p w14:paraId="7DBA1620" w14:textId="77777777" w:rsidR="00AB2791" w:rsidRDefault="00AB2791" w:rsidP="007251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01A0B"/>
    <w:multiLevelType w:val="hybridMultilevel"/>
    <w:tmpl w:val="910CEE5A"/>
    <w:lvl w:ilvl="0" w:tplc="04190001">
      <w:start w:val="1"/>
      <w:numFmt w:val="bullet"/>
      <w:lvlText w:val=""/>
      <w:lvlJc w:val="left"/>
      <w:pPr>
        <w:ind w:left="2345" w:hanging="360"/>
      </w:pPr>
      <w:rPr>
        <w:rFonts w:ascii="Symbol" w:hAnsi="Symbol" w:hint="default"/>
      </w:rPr>
    </w:lvl>
    <w:lvl w:ilvl="1" w:tplc="04190003" w:tentative="1">
      <w:start w:val="1"/>
      <w:numFmt w:val="bullet"/>
      <w:lvlText w:val="o"/>
      <w:lvlJc w:val="left"/>
      <w:pPr>
        <w:ind w:left="4766" w:hanging="360"/>
      </w:pPr>
      <w:rPr>
        <w:rFonts w:ascii="Courier New" w:hAnsi="Courier New" w:hint="default"/>
      </w:rPr>
    </w:lvl>
    <w:lvl w:ilvl="2" w:tplc="04190005" w:tentative="1">
      <w:start w:val="1"/>
      <w:numFmt w:val="bullet"/>
      <w:lvlText w:val=""/>
      <w:lvlJc w:val="left"/>
      <w:pPr>
        <w:ind w:left="5486" w:hanging="360"/>
      </w:pPr>
      <w:rPr>
        <w:rFonts w:ascii="Wingdings" w:hAnsi="Wingdings" w:hint="default"/>
      </w:rPr>
    </w:lvl>
    <w:lvl w:ilvl="3" w:tplc="04190001" w:tentative="1">
      <w:start w:val="1"/>
      <w:numFmt w:val="bullet"/>
      <w:lvlText w:val=""/>
      <w:lvlJc w:val="left"/>
      <w:pPr>
        <w:ind w:left="6206" w:hanging="360"/>
      </w:pPr>
      <w:rPr>
        <w:rFonts w:ascii="Symbol" w:hAnsi="Symbol" w:hint="default"/>
      </w:rPr>
    </w:lvl>
    <w:lvl w:ilvl="4" w:tplc="04190003" w:tentative="1">
      <w:start w:val="1"/>
      <w:numFmt w:val="bullet"/>
      <w:lvlText w:val="o"/>
      <w:lvlJc w:val="left"/>
      <w:pPr>
        <w:ind w:left="6926" w:hanging="360"/>
      </w:pPr>
      <w:rPr>
        <w:rFonts w:ascii="Courier New" w:hAnsi="Courier New" w:hint="default"/>
      </w:rPr>
    </w:lvl>
    <w:lvl w:ilvl="5" w:tplc="04190005" w:tentative="1">
      <w:start w:val="1"/>
      <w:numFmt w:val="bullet"/>
      <w:lvlText w:val=""/>
      <w:lvlJc w:val="left"/>
      <w:pPr>
        <w:ind w:left="7646" w:hanging="360"/>
      </w:pPr>
      <w:rPr>
        <w:rFonts w:ascii="Wingdings" w:hAnsi="Wingdings" w:hint="default"/>
      </w:rPr>
    </w:lvl>
    <w:lvl w:ilvl="6" w:tplc="04190001" w:tentative="1">
      <w:start w:val="1"/>
      <w:numFmt w:val="bullet"/>
      <w:lvlText w:val=""/>
      <w:lvlJc w:val="left"/>
      <w:pPr>
        <w:ind w:left="8366" w:hanging="360"/>
      </w:pPr>
      <w:rPr>
        <w:rFonts w:ascii="Symbol" w:hAnsi="Symbol" w:hint="default"/>
      </w:rPr>
    </w:lvl>
    <w:lvl w:ilvl="7" w:tplc="04190003" w:tentative="1">
      <w:start w:val="1"/>
      <w:numFmt w:val="bullet"/>
      <w:lvlText w:val="o"/>
      <w:lvlJc w:val="left"/>
      <w:pPr>
        <w:ind w:left="9086" w:hanging="360"/>
      </w:pPr>
      <w:rPr>
        <w:rFonts w:ascii="Courier New" w:hAnsi="Courier New" w:hint="default"/>
      </w:rPr>
    </w:lvl>
    <w:lvl w:ilvl="8" w:tplc="04190005" w:tentative="1">
      <w:start w:val="1"/>
      <w:numFmt w:val="bullet"/>
      <w:lvlText w:val=""/>
      <w:lvlJc w:val="left"/>
      <w:pPr>
        <w:ind w:left="9806" w:hanging="360"/>
      </w:pPr>
      <w:rPr>
        <w:rFonts w:ascii="Wingdings" w:hAnsi="Wingdings" w:hint="default"/>
      </w:rPr>
    </w:lvl>
  </w:abstractNum>
  <w:abstractNum w:abstractNumId="1" w15:restartNumberingAfterBreak="0">
    <w:nsid w:val="481C24EE"/>
    <w:multiLevelType w:val="hybridMultilevel"/>
    <w:tmpl w:val="16122836"/>
    <w:lvl w:ilvl="0" w:tplc="D06C468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18F"/>
    <w:rsid w:val="0001669F"/>
    <w:rsid w:val="0001725E"/>
    <w:rsid w:val="00037932"/>
    <w:rsid w:val="000533E7"/>
    <w:rsid w:val="0007091A"/>
    <w:rsid w:val="000A281B"/>
    <w:rsid w:val="000B313C"/>
    <w:rsid w:val="000B4B8B"/>
    <w:rsid w:val="000C4192"/>
    <w:rsid w:val="00111A03"/>
    <w:rsid w:val="00140329"/>
    <w:rsid w:val="0016618F"/>
    <w:rsid w:val="001666E1"/>
    <w:rsid w:val="001A233B"/>
    <w:rsid w:val="001A7B0F"/>
    <w:rsid w:val="001B23C9"/>
    <w:rsid w:val="001B36B7"/>
    <w:rsid w:val="001D27CB"/>
    <w:rsid w:val="001F1B8C"/>
    <w:rsid w:val="001F2D4B"/>
    <w:rsid w:val="00216A9B"/>
    <w:rsid w:val="00227F80"/>
    <w:rsid w:val="00242560"/>
    <w:rsid w:val="002662C7"/>
    <w:rsid w:val="00270110"/>
    <w:rsid w:val="002A7AA4"/>
    <w:rsid w:val="002B1AA8"/>
    <w:rsid w:val="002B1F45"/>
    <w:rsid w:val="0030557D"/>
    <w:rsid w:val="00337294"/>
    <w:rsid w:val="00346D5A"/>
    <w:rsid w:val="00354751"/>
    <w:rsid w:val="00377750"/>
    <w:rsid w:val="003C06F5"/>
    <w:rsid w:val="003C74EE"/>
    <w:rsid w:val="00400E8F"/>
    <w:rsid w:val="00401EA3"/>
    <w:rsid w:val="004037B8"/>
    <w:rsid w:val="00405CC6"/>
    <w:rsid w:val="00413321"/>
    <w:rsid w:val="004140A4"/>
    <w:rsid w:val="00427E41"/>
    <w:rsid w:val="00446804"/>
    <w:rsid w:val="00454EAD"/>
    <w:rsid w:val="00474FC3"/>
    <w:rsid w:val="0048541C"/>
    <w:rsid w:val="004A2F8A"/>
    <w:rsid w:val="004B3E0F"/>
    <w:rsid w:val="004C3509"/>
    <w:rsid w:val="004D22FB"/>
    <w:rsid w:val="004F27DB"/>
    <w:rsid w:val="00531BC2"/>
    <w:rsid w:val="00533548"/>
    <w:rsid w:val="00536074"/>
    <w:rsid w:val="00545B5F"/>
    <w:rsid w:val="00554143"/>
    <w:rsid w:val="00573D19"/>
    <w:rsid w:val="005B7B08"/>
    <w:rsid w:val="005C0D36"/>
    <w:rsid w:val="00603DA8"/>
    <w:rsid w:val="00617C7C"/>
    <w:rsid w:val="00627772"/>
    <w:rsid w:val="00646F1C"/>
    <w:rsid w:val="0066008F"/>
    <w:rsid w:val="00684EB6"/>
    <w:rsid w:val="0069099B"/>
    <w:rsid w:val="006A07D0"/>
    <w:rsid w:val="006B0565"/>
    <w:rsid w:val="006C2860"/>
    <w:rsid w:val="006E250E"/>
    <w:rsid w:val="006E5028"/>
    <w:rsid w:val="00710940"/>
    <w:rsid w:val="0072514C"/>
    <w:rsid w:val="00751846"/>
    <w:rsid w:val="00774179"/>
    <w:rsid w:val="00774493"/>
    <w:rsid w:val="007A2C09"/>
    <w:rsid w:val="007A74BC"/>
    <w:rsid w:val="007B5168"/>
    <w:rsid w:val="007B5F80"/>
    <w:rsid w:val="007C01B3"/>
    <w:rsid w:val="007D49C5"/>
    <w:rsid w:val="007D6889"/>
    <w:rsid w:val="008168C7"/>
    <w:rsid w:val="008B4D65"/>
    <w:rsid w:val="008C3D49"/>
    <w:rsid w:val="008D3219"/>
    <w:rsid w:val="008E31C0"/>
    <w:rsid w:val="008E4544"/>
    <w:rsid w:val="008F1120"/>
    <w:rsid w:val="009235C1"/>
    <w:rsid w:val="00931553"/>
    <w:rsid w:val="0093637E"/>
    <w:rsid w:val="00971FD2"/>
    <w:rsid w:val="009D18EA"/>
    <w:rsid w:val="009E0A2C"/>
    <w:rsid w:val="00A56A65"/>
    <w:rsid w:val="00A80237"/>
    <w:rsid w:val="00AA305A"/>
    <w:rsid w:val="00AB2791"/>
    <w:rsid w:val="00AB68D5"/>
    <w:rsid w:val="00AD1935"/>
    <w:rsid w:val="00B06C34"/>
    <w:rsid w:val="00B16D62"/>
    <w:rsid w:val="00B21D31"/>
    <w:rsid w:val="00B2407A"/>
    <w:rsid w:val="00B3241B"/>
    <w:rsid w:val="00B53CDC"/>
    <w:rsid w:val="00B62206"/>
    <w:rsid w:val="00B637EE"/>
    <w:rsid w:val="00B84109"/>
    <w:rsid w:val="00B8712C"/>
    <w:rsid w:val="00BA1250"/>
    <w:rsid w:val="00BD61C0"/>
    <w:rsid w:val="00BF55C8"/>
    <w:rsid w:val="00BF6B74"/>
    <w:rsid w:val="00C13E1C"/>
    <w:rsid w:val="00C155F1"/>
    <w:rsid w:val="00C203EE"/>
    <w:rsid w:val="00C21ACE"/>
    <w:rsid w:val="00C235CC"/>
    <w:rsid w:val="00C5395B"/>
    <w:rsid w:val="00C56B1A"/>
    <w:rsid w:val="00C653EC"/>
    <w:rsid w:val="00C75929"/>
    <w:rsid w:val="00C95D2A"/>
    <w:rsid w:val="00CA2952"/>
    <w:rsid w:val="00CA702A"/>
    <w:rsid w:val="00CC6E24"/>
    <w:rsid w:val="00CD429E"/>
    <w:rsid w:val="00CE2E48"/>
    <w:rsid w:val="00D33F06"/>
    <w:rsid w:val="00D473FA"/>
    <w:rsid w:val="00D7131B"/>
    <w:rsid w:val="00D969BD"/>
    <w:rsid w:val="00DA6A25"/>
    <w:rsid w:val="00DB7C0C"/>
    <w:rsid w:val="00DD0E8C"/>
    <w:rsid w:val="00DE71F8"/>
    <w:rsid w:val="00DF77D7"/>
    <w:rsid w:val="00E3664D"/>
    <w:rsid w:val="00E416DC"/>
    <w:rsid w:val="00E464DD"/>
    <w:rsid w:val="00E50CC7"/>
    <w:rsid w:val="00E87747"/>
    <w:rsid w:val="00EB7493"/>
    <w:rsid w:val="00EE15EF"/>
    <w:rsid w:val="00F16D30"/>
    <w:rsid w:val="00F32C65"/>
    <w:rsid w:val="00F518D5"/>
    <w:rsid w:val="00F51C35"/>
    <w:rsid w:val="00FB1F1C"/>
    <w:rsid w:val="00FB498F"/>
    <w:rsid w:val="00FE0A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1B3AD"/>
  <w15:docId w15:val="{38CC360F-DDD6-4B9A-AB70-D682683D1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1D31"/>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618F"/>
    <w:pPr>
      <w:widowControl w:val="0"/>
      <w:autoSpaceDE w:val="0"/>
      <w:autoSpaceDN w:val="0"/>
      <w:spacing w:after="0" w:line="240" w:lineRule="auto"/>
    </w:pPr>
    <w:rPr>
      <w:rFonts w:ascii="Calibri" w:eastAsia="Times New Roman" w:hAnsi="Calibri" w:cs="Calibri"/>
      <w:szCs w:val="20"/>
      <w:lang w:val="ru-RU" w:eastAsia="ru-RU"/>
    </w:rPr>
  </w:style>
  <w:style w:type="paragraph" w:styleId="a3">
    <w:name w:val="List Paragraph"/>
    <w:basedOn w:val="a"/>
    <w:uiPriority w:val="34"/>
    <w:qFormat/>
    <w:rsid w:val="0016618F"/>
    <w:pPr>
      <w:ind w:left="720"/>
      <w:contextualSpacing/>
    </w:pPr>
  </w:style>
  <w:style w:type="table" w:customStyle="1" w:styleId="32">
    <w:name w:val="Сетка таблицы32"/>
    <w:basedOn w:val="a1"/>
    <w:next w:val="a4"/>
    <w:uiPriority w:val="39"/>
    <w:rsid w:val="0016618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1661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rsid w:val="00C653EC"/>
    <w:rPr>
      <w:rFonts w:ascii="Times New Roman" w:hAnsi="Times New Roman" w:cs="Times New Roman"/>
      <w:sz w:val="16"/>
    </w:rPr>
  </w:style>
  <w:style w:type="paragraph" w:styleId="a6">
    <w:name w:val="annotation text"/>
    <w:basedOn w:val="a"/>
    <w:link w:val="a7"/>
    <w:rsid w:val="00C653EC"/>
    <w:pPr>
      <w:widowControl w:val="0"/>
      <w:autoSpaceDE w:val="0"/>
      <w:autoSpaceDN w:val="0"/>
      <w:adjustRightInd w:val="0"/>
      <w:spacing w:before="20" w:after="40" w:line="240" w:lineRule="auto"/>
    </w:pPr>
    <w:rPr>
      <w:rFonts w:ascii="Times New Roman" w:eastAsia="Times New Roman" w:hAnsi="Times New Roman" w:cs="Times New Roman"/>
      <w:szCs w:val="20"/>
      <w:lang w:eastAsia="ru-RU"/>
    </w:rPr>
  </w:style>
  <w:style w:type="character" w:customStyle="1" w:styleId="a7">
    <w:name w:val="Текст примечания Знак"/>
    <w:basedOn w:val="a0"/>
    <w:link w:val="a6"/>
    <w:rsid w:val="00C653EC"/>
    <w:rPr>
      <w:rFonts w:ascii="Times New Roman" w:eastAsia="Times New Roman" w:hAnsi="Times New Roman" w:cs="Times New Roman"/>
      <w:szCs w:val="20"/>
      <w:lang w:val="ru-RU" w:eastAsia="ru-RU"/>
    </w:rPr>
  </w:style>
  <w:style w:type="paragraph" w:styleId="a8">
    <w:name w:val="Balloon Text"/>
    <w:basedOn w:val="a"/>
    <w:link w:val="a9"/>
    <w:uiPriority w:val="99"/>
    <w:semiHidden/>
    <w:unhideWhenUsed/>
    <w:rsid w:val="00C653E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653EC"/>
    <w:rPr>
      <w:rFonts w:ascii="Segoe UI" w:hAnsi="Segoe UI" w:cs="Segoe UI"/>
      <w:sz w:val="18"/>
      <w:szCs w:val="18"/>
      <w:lang w:val="ru-RU"/>
    </w:rPr>
  </w:style>
  <w:style w:type="paragraph" w:styleId="aa">
    <w:name w:val="annotation subject"/>
    <w:basedOn w:val="a6"/>
    <w:next w:val="a6"/>
    <w:link w:val="ab"/>
    <w:uiPriority w:val="99"/>
    <w:semiHidden/>
    <w:unhideWhenUsed/>
    <w:rsid w:val="00C653EC"/>
    <w:pPr>
      <w:widowControl/>
      <w:autoSpaceDE/>
      <w:autoSpaceDN/>
      <w:adjustRightInd/>
      <w:spacing w:before="0" w:after="160"/>
    </w:pPr>
    <w:rPr>
      <w:rFonts w:asciiTheme="minorHAnsi" w:eastAsiaTheme="minorHAnsi" w:hAnsiTheme="minorHAnsi" w:cstheme="minorBidi"/>
      <w:b/>
      <w:bCs/>
      <w:sz w:val="20"/>
      <w:lang w:eastAsia="en-US"/>
    </w:rPr>
  </w:style>
  <w:style w:type="character" w:customStyle="1" w:styleId="ab">
    <w:name w:val="Тема примечания Знак"/>
    <w:basedOn w:val="a7"/>
    <w:link w:val="aa"/>
    <w:uiPriority w:val="99"/>
    <w:semiHidden/>
    <w:rsid w:val="00C653EC"/>
    <w:rPr>
      <w:rFonts w:ascii="Times New Roman" w:eastAsia="Times New Roman" w:hAnsi="Times New Roman" w:cs="Times New Roman"/>
      <w:b/>
      <w:bCs/>
      <w:sz w:val="20"/>
      <w:szCs w:val="20"/>
      <w:lang w:val="ru-RU" w:eastAsia="ru-RU"/>
    </w:rPr>
  </w:style>
  <w:style w:type="character" w:styleId="ac">
    <w:name w:val="Hyperlink"/>
    <w:uiPriority w:val="99"/>
    <w:rsid w:val="00BF55C8"/>
    <w:rPr>
      <w:rFonts w:ascii="Arial" w:hAnsi="Arial" w:cs="Times New Roman"/>
      <w:color w:val="auto"/>
      <w:u w:val="single"/>
    </w:rPr>
  </w:style>
  <w:style w:type="paragraph" w:customStyle="1" w:styleId="Basic">
    <w:name w:val="Basic"/>
    <w:basedOn w:val="a"/>
    <w:link w:val="BasicChar"/>
    <w:rsid w:val="00BF55C8"/>
    <w:pPr>
      <w:spacing w:after="0" w:line="240" w:lineRule="auto"/>
      <w:ind w:firstLine="540"/>
      <w:jc w:val="both"/>
    </w:pPr>
    <w:rPr>
      <w:rFonts w:ascii="Times New Roman" w:eastAsia="Times New Roman" w:hAnsi="Times New Roman" w:cs="Times New Roman"/>
      <w:szCs w:val="20"/>
    </w:rPr>
  </w:style>
  <w:style w:type="character" w:customStyle="1" w:styleId="BasicChar">
    <w:name w:val="Basic Char"/>
    <w:link w:val="Basic"/>
    <w:locked/>
    <w:rsid w:val="00BF55C8"/>
    <w:rPr>
      <w:rFonts w:ascii="Times New Roman" w:eastAsia="Times New Roman" w:hAnsi="Times New Roman" w:cs="Times New Roman"/>
      <w:szCs w:val="20"/>
      <w:lang w:val="ru-RU"/>
    </w:rPr>
  </w:style>
  <w:style w:type="paragraph" w:styleId="ad">
    <w:name w:val="header"/>
    <w:basedOn w:val="a"/>
    <w:link w:val="ae"/>
    <w:uiPriority w:val="99"/>
    <w:semiHidden/>
    <w:unhideWhenUsed/>
    <w:rsid w:val="0072514C"/>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72514C"/>
    <w:rPr>
      <w:lang w:val="ru-RU"/>
    </w:rPr>
  </w:style>
  <w:style w:type="paragraph" w:styleId="af">
    <w:name w:val="footer"/>
    <w:basedOn w:val="a"/>
    <w:link w:val="af0"/>
    <w:uiPriority w:val="99"/>
    <w:unhideWhenUsed/>
    <w:rsid w:val="0072514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2514C"/>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736DCBAE2B98EE3FB8B799EC7A6FC1417C8B344062F7D11CFC7AC0929DE565D43CF6E9B6284F424A0DF613436536FD880F8EFC6E50S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FE736DCBAE2B98EE3FB8B799EC7A6FC1437E893C4967F7D11CFC7AC0929DE565D43CF6E9B47915524E44A11C5F6729E38B118D5FS5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5C525-8732-4814-BA4B-08D63F8F3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10928</Words>
  <Characters>62295</Characters>
  <Application>Microsoft Office Word</Application>
  <DocSecurity>0</DocSecurity>
  <Lines>519</Lines>
  <Paragraphs>146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Sberbank-CIB</Company>
  <LinksUpToDate>false</LinksUpToDate>
  <CharactersWithSpaces>73077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Ermolkina Valentina</dc:creator>
  <cp:lastModifiedBy>Usoltseva Olesya</cp:lastModifiedBy>
  <cp:revision>2</cp:revision>
  <cp:lastPrinted>2020-09-23T09:35:00Z</cp:lastPrinted>
  <dcterms:created xsi:type="dcterms:W3CDTF">2020-11-23T17:06:00Z</dcterms:created>
  <dcterms:modified xsi:type="dcterms:W3CDTF">2020-11-23T17:06:00Z</dcterms:modified>
</cp:coreProperties>
</file>